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56C1A" w:rsidR="00056C1A" w:rsidP="351AF8DA" w:rsidRDefault="00056C1A" w14:paraId="18CEA701" wp14:textId="77777777" wp14:noSpellErr="1">
      <w:pPr>
        <w:contextualSpacing/>
        <w:rPr>
          <w:rFonts w:ascii="Calibri" w:hAnsi="Calibri" w:eastAsia="Calibri" w:cs="Calibri" w:asciiTheme="majorAscii" w:hAnsiTheme="majorAscii" w:eastAsiaTheme="majorAscii" w:cstheme="majorAscii"/>
          <w:b w:val="1"/>
          <w:bCs w:val="1"/>
          <w:lang w:val="nb-NO"/>
        </w:rPr>
      </w:pPr>
      <w:bookmarkStart w:name="_GoBack" w:id="0"/>
      <w:r w:rsidRPr="351AF8DA" w:rsidR="351AF8DA">
        <w:rPr>
          <w:rFonts w:ascii="Calibri" w:hAnsi="Calibri" w:eastAsia="Calibri" w:cs="Calibri" w:asciiTheme="majorAscii" w:hAnsiTheme="majorAscii" w:eastAsiaTheme="majorAscii" w:cstheme="majorAscii"/>
          <w:b w:val="1"/>
          <w:bCs w:val="1"/>
          <w:lang w:val="nb-NO"/>
        </w:rPr>
        <w:t xml:space="preserve">Mal 5 - </w:t>
      </w:r>
      <w:r w:rsidRPr="351AF8DA" w:rsidR="351AF8DA">
        <w:rPr>
          <w:rFonts w:ascii="Calibri" w:hAnsi="Calibri" w:eastAsia="Calibri" w:cs="Calibri" w:asciiTheme="majorAscii" w:hAnsiTheme="majorAscii" w:eastAsiaTheme="majorAscii" w:cstheme="majorAscii"/>
          <w:b w:val="1"/>
          <w:bCs w:val="1"/>
          <w:lang w:val="nb-NO"/>
        </w:rPr>
        <w:t>Vedtak</w:t>
      </w:r>
      <w:r w:rsidRPr="351AF8DA" w:rsidR="351AF8DA">
        <w:rPr>
          <w:rFonts w:ascii="Calibri" w:hAnsi="Calibri" w:eastAsia="Calibri" w:cs="Calibri" w:asciiTheme="majorAscii" w:hAnsiTheme="majorAscii" w:eastAsiaTheme="majorAscii" w:cstheme="majorAscii"/>
          <w:b w:val="1"/>
          <w:bCs w:val="1"/>
          <w:lang w:val="nb-NO"/>
        </w:rPr>
        <w:t xml:space="preserve"> om retting</w:t>
      </w:r>
    </w:p>
    <w:bookmarkEnd w:id="0"/>
    <w:p xmlns:wp14="http://schemas.microsoft.com/office/word/2010/wordml" w:rsidRPr="00A715B5" w:rsidR="00F72785" w:rsidP="351AF8DA" w:rsidRDefault="00A715B5" w14:paraId="29D6B04F" wp14:textId="77777777" wp14:noSpellErr="1">
      <w:pPr>
        <w:rPr>
          <w:rFonts w:ascii="Calibri" w:hAnsi="Calibri" w:eastAsia="Calibri" w:cs="Calibri" w:asciiTheme="majorAscii" w:hAnsiTheme="majorAscii" w:eastAsiaTheme="majorAscii" w:cstheme="majorAscii"/>
          <w:i w:val="1"/>
          <w:iCs w:val="1"/>
          <w:lang w:val="nb-NO"/>
        </w:rPr>
      </w:pPr>
      <w:r w:rsidRPr="351AF8DA" w:rsidR="351AF8DA">
        <w:rPr>
          <w:rFonts w:ascii="Calibri" w:hAnsi="Calibri" w:eastAsia="Calibri" w:cs="Calibri" w:asciiTheme="majorAscii" w:hAnsiTheme="majorAscii" w:eastAsiaTheme="majorAscii" w:cstheme="majorAscii"/>
          <w:i w:val="1"/>
          <w:iCs w:val="1"/>
          <w:lang w:val="nb-NO"/>
        </w:rPr>
        <w:t xml:space="preserve"> </w:t>
      </w:r>
    </w:p>
    <w:p xmlns:wp14="http://schemas.microsoft.com/office/word/2010/wordml" w:rsidRPr="00A715B5" w:rsidR="00F72785" w:rsidP="351AF8DA" w:rsidRDefault="00A715B5" w14:paraId="634F4C02" wp14:noSpellErr="1" wp14:textId="47CC8E02">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Om dokumentet: Dette er et forslag/eksempel på oppsett av vedtak om retting av avvik fra tilsyn som ikke er rettet. Brev om pålegg om retting kan sendes sykehjemmet når frist for tilbakemelding er gått ut og avvik ikke er bekreftet rettet.</w:t>
      </w:r>
    </w:p>
    <w:p xmlns:wp14="http://schemas.microsoft.com/office/word/2010/wordml" w:rsidRPr="00A715B5" w:rsidR="00F72785" w:rsidP="351AF8DA" w:rsidRDefault="00A715B5" w14:paraId="0A6959E7"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 xml:space="preserve"> </w:t>
      </w:r>
    </w:p>
    <w:p xmlns:wp14="http://schemas.microsoft.com/office/word/2010/wordml" w:rsidRPr="00A715B5" w:rsidR="00F72785" w:rsidP="351AF8DA" w:rsidRDefault="00A715B5" w14:paraId="69AC160D"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I de fleste kommuner vil mottaker være sykehjemmet v/virksomhetsleder, alternativt leder for omsorgsavdelingen/rådmann. Dette avklares i hver enkelt kommune. I mange kommuner er det også ønskelig at byggeier/drifter av bygget får brevet.</w:t>
      </w:r>
    </w:p>
    <w:p xmlns:wp14="http://schemas.microsoft.com/office/word/2010/wordml" w:rsidRPr="00A715B5" w:rsidR="00F72785" w:rsidP="351AF8DA" w:rsidRDefault="00A715B5" w14:paraId="100C5B58"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 xml:space="preserve"> </w:t>
      </w:r>
    </w:p>
    <w:p xmlns:wp14="http://schemas.microsoft.com/office/word/2010/wordml" w:rsidRPr="00A715B5" w:rsidR="00F72785" w:rsidP="351AF8DA" w:rsidRDefault="00A715B5" w14:paraId="04F3CC8B" wp14:textId="35EC4918">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 xml:space="preserve">Formuleringen av vedtaket og begrunnelsen for vedtaket om retting må justeres ut i fra hva slags avvik som ble funnet ved tilsynet. Frist for lukking av avvik må </w:t>
      </w:r>
      <w:r w:rsidRPr="351AF8DA" w:rsidR="351AF8DA">
        <w:rPr>
          <w:rFonts w:ascii="Calibri" w:hAnsi="Calibri" w:eastAsia="Calibri" w:cs="Calibri" w:asciiTheme="majorAscii" w:hAnsiTheme="majorAscii" w:eastAsiaTheme="majorAscii" w:cstheme="majorAscii"/>
          <w:i w:val="1"/>
          <w:iCs w:val="1"/>
          <w:highlight w:val="lightGray"/>
          <w:lang w:val="nb-NO"/>
        </w:rPr>
        <w:t xml:space="preserve">være rimelig og stå i forhold til </w:t>
      </w:r>
      <w:r w:rsidRPr="351AF8DA" w:rsidR="351AF8DA">
        <w:rPr>
          <w:rFonts w:ascii="Calibri" w:hAnsi="Calibri" w:eastAsia="Calibri" w:cs="Calibri" w:asciiTheme="majorAscii" w:hAnsiTheme="majorAscii" w:eastAsiaTheme="majorAscii" w:cstheme="majorAscii"/>
          <w:i w:val="1"/>
          <w:iCs w:val="1"/>
          <w:highlight w:val="lightGray"/>
          <w:lang w:val="nb-NO"/>
        </w:rPr>
        <w:t>alvorlighet</w:t>
      </w:r>
      <w:r w:rsidRPr="351AF8DA" w:rsidR="351AF8DA">
        <w:rPr>
          <w:rFonts w:ascii="Calibri" w:hAnsi="Calibri" w:eastAsia="Calibri" w:cs="Calibri" w:asciiTheme="majorAscii" w:hAnsiTheme="majorAscii" w:eastAsiaTheme="majorAscii" w:cstheme="majorAscii"/>
          <w:i w:val="1"/>
          <w:iCs w:val="1"/>
          <w:highlight w:val="lightGray"/>
          <w:lang w:val="nb-NO"/>
        </w:rPr>
        <w:t>s</w:t>
      </w:r>
      <w:r w:rsidRPr="351AF8DA" w:rsidR="351AF8DA">
        <w:rPr>
          <w:rFonts w:ascii="Calibri" w:hAnsi="Calibri" w:eastAsia="Calibri" w:cs="Calibri" w:asciiTheme="majorAscii" w:hAnsiTheme="majorAscii" w:eastAsiaTheme="majorAscii" w:cstheme="majorAscii"/>
          <w:i w:val="1"/>
          <w:iCs w:val="1"/>
          <w:highlight w:val="lightGray"/>
          <w:lang w:val="nb-NO"/>
        </w:rPr>
        <w:t>grad</w:t>
      </w:r>
      <w:r w:rsidRPr="351AF8DA" w:rsidR="351AF8DA">
        <w:rPr>
          <w:rFonts w:ascii="Calibri" w:hAnsi="Calibri" w:eastAsia="Calibri" w:cs="Calibri" w:asciiTheme="majorAscii" w:hAnsiTheme="majorAscii" w:eastAsiaTheme="majorAscii" w:cstheme="majorAscii"/>
          <w:i w:val="1"/>
          <w:iCs w:val="1"/>
          <w:highlight w:val="lightGray"/>
          <w:lang w:val="nb-NO"/>
        </w:rPr>
        <w:t xml:space="preserve"> og </w:t>
      </w:r>
      <w:proofErr w:type="spellStart"/>
      <w:r w:rsidRPr="351AF8DA" w:rsidR="351AF8DA">
        <w:rPr>
          <w:rFonts w:ascii="Calibri" w:hAnsi="Calibri" w:eastAsia="Calibri" w:cs="Calibri" w:asciiTheme="majorAscii" w:hAnsiTheme="majorAscii" w:eastAsiaTheme="majorAscii" w:cstheme="majorAscii"/>
          <w:i w:val="1"/>
          <w:iCs w:val="1"/>
          <w:highlight w:val="lightGray"/>
          <w:lang w:val="nb-NO"/>
        </w:rPr>
        <w:t>forholdmessighet</w:t>
      </w:r>
      <w:proofErr w:type="spellEnd"/>
      <w:r w:rsidRPr="351AF8DA" w:rsidR="351AF8DA">
        <w:rPr>
          <w:rFonts w:ascii="Calibri" w:hAnsi="Calibri" w:eastAsia="Calibri" w:cs="Calibri" w:asciiTheme="majorAscii" w:hAnsiTheme="majorAscii" w:eastAsiaTheme="majorAscii" w:cstheme="majorAscii"/>
          <w:i w:val="1"/>
          <w:iCs w:val="1"/>
          <w:highlight w:val="lightGray"/>
          <w:lang w:val="nb-NO"/>
        </w:rPr>
        <w:t>.</w:t>
      </w:r>
      <w:r w:rsidRPr="351AF8DA" w:rsidR="351AF8DA">
        <w:rPr>
          <w:rFonts w:ascii="Calibri" w:hAnsi="Calibri" w:eastAsia="Calibri" w:cs="Calibri" w:asciiTheme="majorAscii" w:hAnsiTheme="majorAscii" w:eastAsiaTheme="majorAscii" w:cstheme="majorAscii"/>
          <w:i w:val="1"/>
          <w:iCs w:val="1"/>
          <w:highlight w:val="lightGray"/>
          <w:lang w:val="nb-NO"/>
        </w:rPr>
        <w:t xml:space="preserve"> Se IS-2288 side 32.</w:t>
      </w:r>
    </w:p>
    <w:p w:rsidR="351AF8DA" w:rsidP="351AF8DA" w:rsidRDefault="351AF8DA" w14:paraId="27077BFA" w14:textId="3204828F">
      <w:pPr>
        <w:pStyle w:val="Normal"/>
        <w:rPr>
          <w:rFonts w:ascii="Calibri" w:hAnsi="Calibri" w:eastAsia="Calibri" w:cs="Calibri" w:asciiTheme="majorAscii" w:hAnsiTheme="majorAscii" w:eastAsiaTheme="majorAscii" w:cstheme="majorAscii"/>
          <w:i w:val="1"/>
          <w:iCs w:val="1"/>
          <w:highlight w:val="lightGray"/>
          <w:lang w:val="nb-NO"/>
        </w:rPr>
      </w:pPr>
    </w:p>
    <w:p w:rsidR="351AF8DA" w:rsidP="351AF8DA" w:rsidRDefault="351AF8DA" w14:noSpellErr="1" w14:paraId="079CF0D9" w14:textId="34C3F486">
      <w:pPr>
        <w:pStyle w:val="Normal"/>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Grå kursiv tekst er veiledning til tilsynsmyndigheten og må fjernes.</w:t>
      </w:r>
    </w:p>
    <w:p xmlns:wp14="http://schemas.microsoft.com/office/word/2010/wordml" w:rsidRPr="00A715B5" w:rsidR="00F72785" w:rsidP="351AF8DA" w:rsidRDefault="00A715B5" w14:paraId="0DFAE634"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12F40E89"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608DEACE"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5F5D994B"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Til</w:t>
      </w:r>
    </w:p>
    <w:p xmlns:wp14="http://schemas.microsoft.com/office/word/2010/wordml" w:rsidRPr="00A715B5" w:rsidR="00F72785" w:rsidP="351AF8DA" w:rsidRDefault="00A715B5" w14:paraId="50968ABA"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Lillevik sykehjem</w:t>
      </w:r>
    </w:p>
    <w:p xmlns:wp14="http://schemas.microsoft.com/office/word/2010/wordml" w:rsidRPr="00A715B5" w:rsidR="00F72785" w:rsidP="351AF8DA" w:rsidRDefault="00A715B5" w14:paraId="05417565" wp14:textId="77777777">
      <w:pPr>
        <w:rPr>
          <w:rFonts w:ascii="Calibri" w:hAnsi="Calibri" w:eastAsia="Calibri" w:cs="Calibri" w:asciiTheme="majorAscii" w:hAnsiTheme="majorAscii" w:eastAsiaTheme="majorAscii" w:cstheme="majorAscii"/>
          <w:lang w:val="nb-NO"/>
        </w:rPr>
      </w:pPr>
      <w:proofErr w:type="spellStart"/>
      <w:r w:rsidRPr="351AF8DA" w:rsidR="351AF8DA">
        <w:rPr>
          <w:rFonts w:ascii="Calibri" w:hAnsi="Calibri" w:eastAsia="Calibri" w:cs="Calibri" w:asciiTheme="majorAscii" w:hAnsiTheme="majorAscii" w:eastAsiaTheme="majorAscii" w:cstheme="majorAscii"/>
          <w:lang w:val="nb-NO"/>
        </w:rPr>
        <w:t>Sykehjemsveien</w:t>
      </w:r>
      <w:proofErr w:type="spellEnd"/>
      <w:r w:rsidRPr="351AF8DA" w:rsidR="351AF8DA">
        <w:rPr>
          <w:rFonts w:ascii="Calibri" w:hAnsi="Calibri" w:eastAsia="Calibri" w:cs="Calibri" w:asciiTheme="majorAscii" w:hAnsiTheme="majorAscii" w:eastAsiaTheme="majorAscii" w:cstheme="majorAscii"/>
          <w:lang w:val="nb-NO"/>
        </w:rPr>
        <w:t xml:space="preserve"> 5</w:t>
      </w:r>
    </w:p>
    <w:p xmlns:wp14="http://schemas.microsoft.com/office/word/2010/wordml" w:rsidRPr="00A715B5" w:rsidR="00F72785" w:rsidP="351AF8DA" w:rsidRDefault="00A715B5" w14:paraId="340370BD"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1234 Lillevik</w:t>
      </w:r>
    </w:p>
    <w:p xmlns:wp14="http://schemas.microsoft.com/office/word/2010/wordml" w:rsidRPr="00A715B5" w:rsidR="00F72785" w:rsidP="351AF8DA" w:rsidRDefault="00A715B5" w14:paraId="2BAC6FC9"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156A6281"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20876B09"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31411807" wp14:textId="77777777" wp14:noSpellErr="1">
      <w:pPr>
        <w:rPr>
          <w:rFonts w:ascii="Calibri" w:hAnsi="Calibri" w:eastAsia="Calibri" w:cs="Calibri" w:asciiTheme="majorAscii" w:hAnsiTheme="majorAscii" w:eastAsiaTheme="majorAscii" w:cstheme="majorAscii"/>
          <w:b w:val="1"/>
          <w:bCs w:val="1"/>
          <w:lang w:val="nb-NO"/>
        </w:rPr>
      </w:pPr>
      <w:r w:rsidRPr="351AF8DA" w:rsidR="351AF8DA">
        <w:rPr>
          <w:rFonts w:ascii="Calibri" w:hAnsi="Calibri" w:eastAsia="Calibri" w:cs="Calibri" w:asciiTheme="majorAscii" w:hAnsiTheme="majorAscii" w:eastAsiaTheme="majorAscii" w:cstheme="majorAscii"/>
          <w:b w:val="1"/>
          <w:bCs w:val="1"/>
          <w:lang w:val="nb-NO"/>
        </w:rPr>
        <w:t>VEDTAK OM RETTING I FORBINDELSE MED TILSYN VED LILLEVIK SYKEHJEM</w:t>
      </w:r>
    </w:p>
    <w:p xmlns:wp14="http://schemas.microsoft.com/office/word/2010/wordml" w:rsidRPr="00A715B5" w:rsidR="00F72785" w:rsidP="351AF8DA" w:rsidRDefault="00A715B5" w14:paraId="10146664" wp14:textId="77777777" wp14:noSpellErr="1">
      <w:pPr>
        <w:rPr>
          <w:rFonts w:ascii="Calibri" w:hAnsi="Calibri" w:eastAsia="Calibri" w:cs="Calibri" w:asciiTheme="majorAscii" w:hAnsiTheme="majorAscii" w:eastAsiaTheme="majorAscii" w:cstheme="majorAscii"/>
          <w:b w:val="1"/>
          <w:bCs w:val="1"/>
          <w:lang w:val="nb-NO"/>
        </w:rPr>
      </w:pPr>
      <w:r w:rsidRPr="351AF8DA" w:rsidR="351AF8DA">
        <w:rPr>
          <w:rFonts w:ascii="Calibri" w:hAnsi="Calibri" w:eastAsia="Calibri" w:cs="Calibri" w:asciiTheme="majorAscii" w:hAnsiTheme="majorAscii" w:eastAsiaTheme="majorAscii" w:cstheme="majorAscii"/>
          <w:b w:val="1"/>
          <w:bCs w:val="1"/>
          <w:lang w:val="nb-NO"/>
        </w:rPr>
        <w:t xml:space="preserve"> </w:t>
      </w:r>
    </w:p>
    <w:p xmlns:wp14="http://schemas.microsoft.com/office/word/2010/wordml" w:rsidRPr="00A715B5" w:rsidR="00F72785" w:rsidP="351AF8DA" w:rsidRDefault="00A715B5" w14:paraId="5B68B9CD"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668025A6"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Kommuneoverlegen har etter tilsyn avholdt ved Lillevik sykehjem 25.12.18 konstatert avvik fra lov om folkehelsearbeid (folkehelseloven) og forskrift om miljørettet helsevern i barnehager og skoler mv.</w:t>
      </w:r>
    </w:p>
    <w:p xmlns:wp14="http://schemas.microsoft.com/office/word/2010/wordml" w:rsidRPr="00A715B5" w:rsidR="00F72785" w:rsidP="351AF8DA" w:rsidRDefault="00A715B5" w14:paraId="1B7172F4"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76C22704"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Vi viser til forhåndsvarsel om pålegg gitt i tilsynsrapport datert 30.01.19.</w:t>
      </w:r>
    </w:p>
    <w:p xmlns:wp14="http://schemas.microsoft.com/office/word/2010/wordml" w:rsidRPr="00A715B5" w:rsidR="00F72785" w:rsidP="351AF8DA" w:rsidRDefault="00F72785" w14:paraId="672A6659" wp14:textId="77777777" wp14:noSpellErr="1">
      <w:pPr>
        <w:rPr>
          <w:rFonts w:ascii="Calibri" w:hAnsi="Calibri" w:eastAsia="Calibri" w:cs="Calibri" w:asciiTheme="majorAscii" w:hAnsiTheme="majorAscii" w:eastAsiaTheme="majorAscii" w:cstheme="majorAscii"/>
          <w:lang w:val="nb-NO"/>
        </w:rPr>
      </w:pPr>
    </w:p>
    <w:p xmlns:wp14="http://schemas.microsoft.com/office/word/2010/wordml" w:rsidRPr="00A715B5" w:rsidR="00F72785" w:rsidP="351AF8DA" w:rsidRDefault="00A715B5" w14:paraId="325CE300" wp14:textId="77777777" wp14:noSpellErr="1">
      <w:pPr>
        <w:jc w:val="center"/>
        <w:rPr>
          <w:rFonts w:ascii="Calibri" w:hAnsi="Calibri" w:eastAsia="Calibri" w:cs="Calibri" w:asciiTheme="majorAscii" w:hAnsiTheme="majorAscii" w:eastAsiaTheme="majorAscii" w:cstheme="majorAscii"/>
          <w:u w:val="single"/>
          <w:lang w:val="nb-NO"/>
        </w:rPr>
      </w:pPr>
      <w:r w:rsidRPr="351AF8DA" w:rsidR="351AF8DA">
        <w:rPr>
          <w:rFonts w:ascii="Calibri" w:hAnsi="Calibri" w:eastAsia="Calibri" w:cs="Calibri" w:asciiTheme="majorAscii" w:hAnsiTheme="majorAscii" w:eastAsiaTheme="majorAscii" w:cstheme="majorAscii"/>
          <w:u w:val="single"/>
          <w:lang w:val="nb-NO"/>
        </w:rPr>
        <w:t xml:space="preserve"> </w:t>
      </w:r>
    </w:p>
    <w:p xmlns:wp14="http://schemas.microsoft.com/office/word/2010/wordml" w:rsidRPr="00A715B5" w:rsidR="00F72785" w:rsidP="351AF8DA" w:rsidRDefault="00A715B5" w14:paraId="0A052D24" wp14:textId="77777777" wp14:noSpellErr="1">
      <w:pPr>
        <w:rPr>
          <w:rFonts w:ascii="Calibri" w:hAnsi="Calibri" w:eastAsia="Calibri" w:cs="Calibri" w:asciiTheme="majorAscii" w:hAnsiTheme="majorAscii" w:eastAsiaTheme="majorAscii" w:cstheme="majorAscii"/>
          <w:b w:val="1"/>
          <w:bCs w:val="1"/>
          <w:lang w:val="nb-NO"/>
        </w:rPr>
      </w:pPr>
      <w:r w:rsidRPr="351AF8DA" w:rsidR="351AF8DA">
        <w:rPr>
          <w:rFonts w:ascii="Calibri" w:hAnsi="Calibri" w:eastAsia="Calibri" w:cs="Calibri" w:asciiTheme="majorAscii" w:hAnsiTheme="majorAscii" w:eastAsiaTheme="majorAscii" w:cstheme="majorAscii"/>
          <w:b w:val="1"/>
          <w:bCs w:val="1"/>
          <w:lang w:val="nb-NO"/>
        </w:rPr>
        <w:t>VEDTAK:</w:t>
      </w:r>
    </w:p>
    <w:p xmlns:wp14="http://schemas.microsoft.com/office/word/2010/wordml" w:rsidRPr="00A715B5" w:rsidR="00F72785" w:rsidP="351AF8DA" w:rsidRDefault="00A715B5" w14:paraId="3682DC80"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Med hjemmel i folkehelseloven § 14, og forskrift om miljørettet helsevern § 4, gir kommuneoverlegen følgende pålegg:</w:t>
      </w:r>
    </w:p>
    <w:p xmlns:wp14="http://schemas.microsoft.com/office/word/2010/wordml" w:rsidRPr="00A715B5" w:rsidR="00F72785" w:rsidP="351AF8DA" w:rsidRDefault="00A715B5" w14:paraId="25DD3341"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1B6B50B7" wp14:textId="77777777" wp14:noSpellErr="1">
      <w:pPr>
        <w:ind w:left="360"/>
        <w:rPr>
          <w:rFonts w:ascii="Calibri" w:hAnsi="Calibri" w:eastAsia="Calibri" w:cs="Calibri" w:asciiTheme="majorAscii" w:hAnsiTheme="majorAscii" w:eastAsiaTheme="majorAscii" w:cstheme="majorAscii"/>
          <w:lang w:val="nb-NO"/>
        </w:rPr>
      </w:pPr>
      <w:r w:rsidRPr="351AF8DA">
        <w:rPr>
          <w:rFonts w:ascii="Calibri" w:hAnsi="Calibri" w:eastAsia="Calibri" w:cs="Calibri" w:asciiTheme="majorAscii" w:hAnsiTheme="majorAscii" w:eastAsiaTheme="majorAscii" w:cstheme="majorAscii"/>
          <w:lang w:val="nb-NO"/>
        </w:rPr>
        <w:t>1.</w:t>
      </w:r>
      <w:r w:rsidRPr="351AF8DA">
        <w:rPr>
          <w:rFonts w:ascii="Calibri" w:hAnsi="Calibri" w:eastAsia="Calibri" w:cs="Calibri" w:asciiTheme="majorAscii" w:hAnsiTheme="majorAscii" w:eastAsiaTheme="majorAscii" w:cstheme="majorAscii"/>
          <w:sz w:val="14"/>
          <w:szCs w:val="14"/>
          <w:lang w:val="nb-NO"/>
        </w:rPr>
        <w:t xml:space="preserve">  </w:t>
      </w:r>
      <w:r w:rsidRPr="00A715B5">
        <w:rPr>
          <w:rFonts w:ascii="Times New Roman" w:hAnsi="Times New Roman" w:eastAsia="Times New Roman" w:cs="Times New Roman"/>
          <w:sz w:val="14"/>
          <w:szCs w:val="14"/>
          <w:lang w:val="nb-NO"/>
        </w:rPr>
        <w:tab/>
      </w:r>
      <w:r w:rsidRPr="351AF8DA">
        <w:rPr>
          <w:rFonts w:ascii="Calibri" w:hAnsi="Calibri" w:eastAsia="Calibri" w:cs="Calibri" w:asciiTheme="majorAscii" w:hAnsiTheme="majorAscii" w:eastAsiaTheme="majorAscii" w:cstheme="majorAscii"/>
          <w:lang w:val="nb-NO"/>
        </w:rPr>
        <w:t>Lillevik sykehjem må dokumentere at det er utført risikovurderinger av forhold som kan forårsake skader og ulykker blant beboerne. (jf.  Tilsynsrapportens Avvik 1: Virksomheten kan ikke dokumentere at det er gjort risikovurderinger av forhold som kan forårsake skader og ulykker.)</w:t>
      </w:r>
      <w:r w:rsidRPr="00A715B5">
        <w:rPr>
          <w:lang w:val="nb-NO"/>
        </w:rPr>
        <w:br/>
      </w:r>
      <w:r w:rsidRP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05F6CAC5" wp14:textId="77777777" wp14:noSpellErr="1">
      <w:pPr>
        <w:ind w:left="360"/>
        <w:rPr>
          <w:rFonts w:ascii="Calibri" w:hAnsi="Calibri" w:eastAsia="Calibri" w:cs="Calibri" w:asciiTheme="majorAscii" w:hAnsiTheme="majorAscii" w:eastAsiaTheme="majorAscii" w:cstheme="majorAscii"/>
          <w:lang w:val="nb-NO"/>
        </w:rPr>
      </w:pPr>
      <w:r w:rsidRPr="351AF8DA">
        <w:rPr>
          <w:rFonts w:ascii="Calibri" w:hAnsi="Calibri" w:eastAsia="Calibri" w:cs="Calibri" w:asciiTheme="majorAscii" w:hAnsiTheme="majorAscii" w:eastAsiaTheme="majorAscii" w:cstheme="majorAscii"/>
          <w:lang w:val="nb-NO"/>
        </w:rPr>
        <w:t>2.</w:t>
      </w:r>
      <w:r w:rsidRPr="351AF8DA">
        <w:rPr>
          <w:rFonts w:ascii="Calibri" w:hAnsi="Calibri" w:eastAsia="Calibri" w:cs="Calibri" w:asciiTheme="majorAscii" w:hAnsiTheme="majorAscii" w:eastAsiaTheme="majorAscii" w:cstheme="majorAscii"/>
          <w:sz w:val="14"/>
          <w:szCs w:val="14"/>
          <w:lang w:val="nb-NO"/>
        </w:rPr>
        <w:t xml:space="preserve">  </w:t>
      </w:r>
      <w:r w:rsidRPr="00A715B5">
        <w:rPr>
          <w:rFonts w:ascii="Times New Roman" w:hAnsi="Times New Roman" w:eastAsia="Times New Roman" w:cs="Times New Roman"/>
          <w:sz w:val="14"/>
          <w:szCs w:val="14"/>
          <w:lang w:val="nb-NO"/>
        </w:rPr>
        <w:tab/>
      </w:r>
      <w:r w:rsidRPr="351AF8DA">
        <w:rPr>
          <w:rFonts w:ascii="Calibri" w:hAnsi="Calibri" w:eastAsia="Calibri" w:cs="Calibri" w:asciiTheme="majorAscii" w:hAnsiTheme="majorAscii" w:eastAsiaTheme="majorAscii" w:cstheme="majorAscii"/>
          <w:lang w:val="nb-NO"/>
        </w:rPr>
        <w:t xml:space="preserve">Lillevik sykehjem må dokumentere at det er utført risikovurderinger av forhold som kan forårsake smittsomme sykdommer hos </w:t>
      </w:r>
      <w:r w:rsidRPr="351AF8DA">
        <w:rPr>
          <w:rFonts w:ascii="Calibri" w:hAnsi="Calibri" w:eastAsia="Calibri" w:cs="Calibri" w:asciiTheme="majorAscii" w:hAnsiTheme="majorAscii" w:eastAsiaTheme="majorAscii" w:cstheme="majorAscii"/>
          <w:lang w:val="nb-NO"/>
        </w:rPr>
        <w:t>beboerne…(</w:t>
      </w:r>
      <w:r w:rsidRPr="351AF8DA">
        <w:rPr>
          <w:rFonts w:ascii="Calibri" w:hAnsi="Calibri" w:eastAsia="Calibri" w:cs="Calibri" w:asciiTheme="majorAscii" w:hAnsiTheme="majorAscii" w:eastAsiaTheme="majorAscii" w:cstheme="majorAscii"/>
          <w:lang w:val="nb-NO"/>
        </w:rPr>
        <w:t xml:space="preserve">jf. Tilsynsrapportens Avvik 2: </w:t>
      </w:r>
      <w:r w:rsidRPr="351AF8DA">
        <w:rPr>
          <w:rFonts w:ascii="Calibri" w:hAnsi="Calibri" w:eastAsia="Calibri" w:cs="Calibri" w:asciiTheme="majorAscii" w:hAnsiTheme="majorAscii" w:eastAsiaTheme="majorAscii" w:cstheme="majorAscii"/>
          <w:lang w:val="nb-NO"/>
        </w:rPr>
        <w:lastRenderedPageBreak/>
        <w:t>Virksomheten kan ikke dokumentere at det er gjort risikovurderinger av forhold som kan forårsake smittsomme sykdommer.)</w:t>
      </w:r>
    </w:p>
    <w:p xmlns:wp14="http://schemas.microsoft.com/office/word/2010/wordml" w:rsidRPr="00A715B5" w:rsidR="00F72785" w:rsidP="351AF8DA" w:rsidRDefault="00F72785" w14:paraId="0A37501D" wp14:textId="77777777" wp14:noSpellErr="1">
      <w:pPr>
        <w:ind w:left="360"/>
        <w:rPr>
          <w:rFonts w:ascii="Calibri" w:hAnsi="Calibri" w:eastAsia="Calibri" w:cs="Calibri" w:asciiTheme="majorAscii" w:hAnsiTheme="majorAscii" w:eastAsiaTheme="majorAscii" w:cstheme="majorAscii"/>
          <w:lang w:val="nb-NO"/>
        </w:rPr>
      </w:pPr>
    </w:p>
    <w:p xmlns:wp14="http://schemas.microsoft.com/office/word/2010/wordml" w:rsidRPr="00A715B5" w:rsidR="00F72785" w:rsidP="351AF8DA" w:rsidRDefault="00A715B5" w14:paraId="616BBDA8" wp14:textId="77777777" wp14:noSpellErr="1">
      <w:pPr>
        <w:ind w:left="360"/>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Eventuelt:</w:t>
      </w:r>
    </w:p>
    <w:p xmlns:wp14="http://schemas.microsoft.com/office/word/2010/wordml" w:rsidRPr="00A715B5" w:rsidR="00F72785" w:rsidP="351AF8DA" w:rsidRDefault="00F72785" w14:paraId="5DAB6C7B" wp14:textId="77777777" wp14:noSpellErr="1">
      <w:pPr>
        <w:ind w:left="360"/>
        <w:rPr>
          <w:rFonts w:ascii="Calibri" w:hAnsi="Calibri" w:eastAsia="Calibri" w:cs="Calibri" w:asciiTheme="majorAscii" w:hAnsiTheme="majorAscii" w:eastAsiaTheme="majorAscii" w:cstheme="majorAscii"/>
          <w:i w:val="1"/>
          <w:iCs w:val="1"/>
          <w:highlight w:val="lightGray"/>
          <w:lang w:val="nb-NO"/>
        </w:rPr>
      </w:pPr>
    </w:p>
    <w:p xmlns:wp14="http://schemas.microsoft.com/office/word/2010/wordml" w:rsidRPr="00A715B5" w:rsidR="00F72785" w:rsidP="351AF8DA" w:rsidRDefault="00A715B5" w14:paraId="67312D51" wp14:textId="77777777" wp14:noSpellErr="1">
      <w:pPr>
        <w:numPr>
          <w:ilvl w:val="0"/>
          <w:numId w:val="1"/>
        </w:numPr>
        <w:contextualSpacing/>
        <w:rPr>
          <w:rFonts w:ascii="Calibri" w:hAnsi="Calibri" w:eastAsia="Calibri" w:cs="Calibri" w:asciiTheme="majorAscii" w:hAnsiTheme="majorAscii" w:eastAsiaTheme="majorAscii" w:cstheme="majorAscii"/>
          <w:i w:val="1"/>
          <w:iCs w:val="1"/>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Lillevik sykehjem må lukke avvik 1 jf. tilsynsrapport av 30.01.19</w:t>
      </w:r>
    </w:p>
    <w:p xmlns:wp14="http://schemas.microsoft.com/office/word/2010/wordml" w:rsidRPr="00A715B5" w:rsidR="00F72785" w:rsidP="351AF8DA" w:rsidRDefault="00A715B5" w14:paraId="479246A5" wp14:textId="77777777" wp14:noSpellErr="1">
      <w:pPr>
        <w:numPr>
          <w:ilvl w:val="0"/>
          <w:numId w:val="1"/>
        </w:numPr>
        <w:contextualSpacing/>
        <w:rPr>
          <w:rFonts w:ascii="Calibri" w:hAnsi="Calibri" w:eastAsia="Calibri" w:cs="Calibri" w:asciiTheme="majorAscii" w:hAnsiTheme="majorAscii" w:eastAsiaTheme="majorAscii" w:cstheme="majorAscii"/>
          <w:i w:val="1"/>
          <w:iCs w:val="1"/>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Lillevik sykehjem må lukke avvik 2 jf. tilsynsrapport av 30.01.19</w:t>
      </w:r>
    </w:p>
    <w:p xmlns:wp14="http://schemas.microsoft.com/office/word/2010/wordml" w:rsidRPr="00A715B5" w:rsidR="00F72785" w:rsidP="351AF8DA" w:rsidRDefault="00A715B5" w14:paraId="23DD831B"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648392A5" wp14:textId="77777777" wp14:noSpellErr="1">
      <w:pPr>
        <w:rPr>
          <w:rFonts w:ascii="Calibri" w:hAnsi="Calibri" w:eastAsia="Calibri" w:cs="Calibri" w:asciiTheme="majorAscii" w:hAnsiTheme="majorAscii" w:eastAsiaTheme="majorAscii" w:cstheme="majorAscii"/>
          <w:b w:val="1"/>
          <w:bCs w:val="1"/>
          <w:lang w:val="nb-NO"/>
        </w:rPr>
      </w:pPr>
      <w:r w:rsidRPr="351AF8DA" w:rsidR="351AF8DA">
        <w:rPr>
          <w:rFonts w:ascii="Calibri" w:hAnsi="Calibri" w:eastAsia="Calibri" w:cs="Calibri" w:asciiTheme="majorAscii" w:hAnsiTheme="majorAscii" w:eastAsiaTheme="majorAscii" w:cstheme="majorAscii"/>
          <w:lang w:val="nb-NO"/>
        </w:rPr>
        <w:t>Frist for retting og skriftlig tilbakemelding</w:t>
      </w:r>
      <w:r w:rsidRPr="351AF8DA" w:rsidR="351AF8DA">
        <w:rPr>
          <w:rFonts w:ascii="Calibri" w:hAnsi="Calibri" w:eastAsia="Calibri" w:cs="Calibri" w:asciiTheme="majorAscii" w:hAnsiTheme="majorAscii" w:eastAsiaTheme="majorAscii" w:cstheme="majorAscii"/>
          <w:b w:val="1"/>
          <w:bCs w:val="1"/>
          <w:lang w:val="nb-NO"/>
        </w:rPr>
        <w:t>: 01.12.19.</w:t>
      </w:r>
    </w:p>
    <w:p xmlns:wp14="http://schemas.microsoft.com/office/word/2010/wordml" w:rsidRPr="00A715B5" w:rsidR="00F72785" w:rsidP="351AF8DA" w:rsidRDefault="00A715B5" w14:paraId="28CE8CB7" wp14:textId="77777777" wp14:noSpellErr="1">
      <w:pPr>
        <w:rPr>
          <w:rFonts w:ascii="Calibri" w:hAnsi="Calibri" w:eastAsia="Calibri" w:cs="Calibri" w:asciiTheme="majorAscii" w:hAnsiTheme="majorAscii" w:eastAsiaTheme="majorAscii" w:cstheme="majorAscii"/>
          <w:sz w:val="23"/>
          <w:szCs w:val="23"/>
          <w:u w:val="single"/>
          <w:lang w:val="nb-NO"/>
        </w:rPr>
      </w:pPr>
      <w:r w:rsidRPr="351AF8DA" w:rsidR="351AF8DA">
        <w:rPr>
          <w:rFonts w:ascii="Calibri" w:hAnsi="Calibri" w:eastAsia="Calibri" w:cs="Calibri" w:asciiTheme="majorAscii" w:hAnsiTheme="majorAscii" w:eastAsiaTheme="majorAscii" w:cstheme="majorAscii"/>
          <w:sz w:val="23"/>
          <w:szCs w:val="23"/>
          <w:u w:val="single"/>
          <w:lang w:val="nb-NO"/>
        </w:rPr>
        <w:t xml:space="preserve"> </w:t>
      </w:r>
    </w:p>
    <w:p xmlns:wp14="http://schemas.microsoft.com/office/word/2010/wordml" w:rsidRPr="00A715B5" w:rsidR="00F72785" w:rsidP="351AF8DA" w:rsidRDefault="00A715B5" w14:paraId="1895D3B7"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552B3AB7" wp14:textId="77777777" wp14:noSpellErr="1">
      <w:pPr>
        <w:spacing w:line="360" w:lineRule="auto"/>
        <w:rPr>
          <w:rFonts w:ascii="Calibri" w:hAnsi="Calibri" w:eastAsia="Calibri" w:cs="Calibri" w:asciiTheme="majorAscii" w:hAnsiTheme="majorAscii" w:eastAsiaTheme="majorAscii" w:cstheme="majorAscii"/>
          <w:u w:val="single"/>
          <w:lang w:val="nb-NO"/>
        </w:rPr>
      </w:pPr>
      <w:r w:rsidRPr="351AF8DA" w:rsidR="351AF8DA">
        <w:rPr>
          <w:rFonts w:ascii="Calibri" w:hAnsi="Calibri" w:eastAsia="Calibri" w:cs="Calibri" w:asciiTheme="majorAscii" w:hAnsiTheme="majorAscii" w:eastAsiaTheme="majorAscii" w:cstheme="majorAscii"/>
          <w:u w:val="single"/>
          <w:lang w:val="nb-NO"/>
        </w:rPr>
        <w:t>Bakgrunn for vedtak om retting</w:t>
      </w:r>
    </w:p>
    <w:p xmlns:wp14="http://schemas.microsoft.com/office/word/2010/wordml" w:rsidRPr="00A715B5" w:rsidR="00F72785" w:rsidP="351AF8DA" w:rsidRDefault="00A715B5" w14:paraId="58A3A272" wp14:textId="77777777">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Bakgrunnen for tilsynet 25.12.18 var å vurdere hvordan sykehjemmet ivaretar myndighetskrav fastsatt i forskrift om miljørettet helsevern. Tilsynet ble gjennomført som en revisjon av sykehjemmets etterlevelse av krav i </w:t>
      </w:r>
      <w:r w:rsidRPr="351AF8DA" w:rsidR="351AF8DA">
        <w:rPr>
          <w:rFonts w:ascii="Calibri" w:hAnsi="Calibri" w:eastAsia="Calibri" w:cs="Calibri" w:asciiTheme="majorAscii" w:hAnsiTheme="majorAscii" w:eastAsiaTheme="majorAscii" w:cstheme="majorAscii"/>
          <w:lang w:val="nb-NO"/>
        </w:rPr>
        <w:t>forskriften</w:t>
      </w:r>
      <w:r w:rsidRPr="351AF8DA" w:rsidR="351AF8DA">
        <w:rPr>
          <w:rFonts w:ascii="Calibri" w:hAnsi="Calibri" w:eastAsia="Calibri" w:cs="Calibri" w:asciiTheme="majorAscii" w:hAnsiTheme="majorAscii" w:eastAsiaTheme="majorAscii" w:cstheme="majorAscii"/>
          <w:lang w:val="nb-NO"/>
        </w:rPr>
        <w:t>, med hovedfokus på krav til forsvarlig renhold og forebygging av skader og ulykker. Det ble i tillegg gjennomført en befaring av lokalene.</w:t>
      </w:r>
    </w:p>
    <w:p xmlns:wp14="http://schemas.microsoft.com/office/word/2010/wordml" w:rsidRPr="00A715B5" w:rsidR="00F72785" w:rsidP="351AF8DA" w:rsidRDefault="00A715B5" w14:paraId="7FDE0BDC"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6D4C8671"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Under tilsynet ble det avdekket avvik som kommuneoverlegen vurderer er i strid med forskrift om miljørettet helsevern, og som kan ha negativ innvirkning på beboernes helse og miljø. Frist for bekreftelse på lukking av avvik ble satt til 01.10.2019.</w:t>
      </w:r>
    </w:p>
    <w:p xmlns:wp14="http://schemas.microsoft.com/office/word/2010/wordml" w:rsidRPr="00A715B5" w:rsidR="00F72785" w:rsidP="351AF8DA" w:rsidRDefault="00A715B5" w14:paraId="6C1031F9"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01AA757D"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Kommuneoverlegen har ikke mottatt noen bekreftelse fra skolen om at avvikene er rettet.</w:t>
      </w:r>
    </w:p>
    <w:p xmlns:wp14="http://schemas.microsoft.com/office/word/2010/wordml" w:rsidRPr="00A715B5" w:rsidR="00F72785" w:rsidP="351AF8DA" w:rsidRDefault="00A715B5" w14:paraId="4CE745D7" wp14:textId="77777777" wp14:noSpellErr="1">
      <w:pPr>
        <w:rPr>
          <w:rFonts w:ascii="Calibri" w:hAnsi="Calibri" w:eastAsia="Calibri" w:cs="Calibri" w:asciiTheme="majorAscii" w:hAnsiTheme="majorAscii" w:eastAsiaTheme="majorAscii" w:cstheme="majorAscii"/>
          <w:i w:val="1"/>
          <w:iCs w:val="1"/>
          <w:lang w:val="nb-NO"/>
        </w:rPr>
      </w:pPr>
      <w:r w:rsidRPr="351AF8DA" w:rsidR="351AF8DA">
        <w:rPr>
          <w:rFonts w:ascii="Calibri" w:hAnsi="Calibri" w:eastAsia="Calibri" w:cs="Calibri" w:asciiTheme="majorAscii" w:hAnsiTheme="majorAscii" w:eastAsiaTheme="majorAscii" w:cstheme="majorAscii"/>
          <w:i w:val="1"/>
          <w:iCs w:val="1"/>
          <w:lang w:val="nb-NO"/>
        </w:rPr>
        <w:t xml:space="preserve"> </w:t>
      </w:r>
    </w:p>
    <w:p xmlns:wp14="http://schemas.microsoft.com/office/word/2010/wordml" w:rsidRPr="00A715B5" w:rsidR="00F72785" w:rsidP="351AF8DA" w:rsidRDefault="00A715B5" w14:paraId="7A78D716"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Alternativ:</w:t>
      </w:r>
    </w:p>
    <w:p xmlns:wp14="http://schemas.microsoft.com/office/word/2010/wordml" w:rsidRPr="00A715B5" w:rsidR="00F72785" w:rsidP="351AF8DA" w:rsidRDefault="00A715B5" w14:paraId="5DE35A50" wp14:noSpellErr="1" wp14:textId="3EE29A8F">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 xml:space="preserve">Kommuneoverlegen har mottatt bekreftelse på at </w:t>
      </w:r>
      <w:r w:rsidRPr="351AF8DA" w:rsidR="351AF8DA">
        <w:rPr>
          <w:rFonts w:ascii="Calibri" w:hAnsi="Calibri" w:eastAsia="Calibri" w:cs="Calibri" w:asciiTheme="majorAscii" w:hAnsiTheme="majorAscii" w:eastAsiaTheme="majorAscii" w:cstheme="majorAscii"/>
          <w:i w:val="1"/>
          <w:iCs w:val="1"/>
          <w:highlight w:val="lightGray"/>
          <w:lang w:val="nb-NO"/>
        </w:rPr>
        <w:t>ett</w:t>
      </w:r>
      <w:r w:rsidRPr="351AF8DA" w:rsidR="351AF8DA">
        <w:rPr>
          <w:rFonts w:ascii="Calibri" w:hAnsi="Calibri" w:eastAsia="Calibri" w:cs="Calibri" w:asciiTheme="majorAscii" w:hAnsiTheme="majorAscii" w:eastAsiaTheme="majorAscii" w:cstheme="majorAscii"/>
          <w:i w:val="1"/>
          <w:iCs w:val="1"/>
          <w:highlight w:val="lightGray"/>
          <w:lang w:val="nb-NO"/>
        </w:rPr>
        <w:t xml:space="preserve"> </w:t>
      </w:r>
      <w:r w:rsidRPr="351AF8DA" w:rsidR="351AF8DA">
        <w:rPr>
          <w:rFonts w:ascii="Calibri" w:hAnsi="Calibri" w:eastAsia="Calibri" w:cs="Calibri" w:asciiTheme="majorAscii" w:hAnsiTheme="majorAscii" w:eastAsiaTheme="majorAscii" w:cstheme="majorAscii"/>
          <w:i w:val="1"/>
          <w:iCs w:val="1"/>
          <w:highlight w:val="lightGray"/>
          <w:lang w:val="nb-NO"/>
        </w:rPr>
        <w:t>av t</w:t>
      </w:r>
      <w:r w:rsidRPr="351AF8DA" w:rsidR="351AF8DA">
        <w:rPr>
          <w:rFonts w:ascii="Calibri" w:hAnsi="Calibri" w:eastAsia="Calibri" w:cs="Calibri" w:asciiTheme="majorAscii" w:hAnsiTheme="majorAscii" w:eastAsiaTheme="majorAscii" w:cstheme="majorAscii"/>
          <w:i w:val="1"/>
          <w:iCs w:val="1"/>
          <w:highlight w:val="lightGray"/>
          <w:lang w:val="nb-NO"/>
        </w:rPr>
        <w:t>o</w:t>
      </w:r>
      <w:r w:rsidRPr="351AF8DA" w:rsidR="351AF8DA">
        <w:rPr>
          <w:rFonts w:ascii="Calibri" w:hAnsi="Calibri" w:eastAsia="Calibri" w:cs="Calibri" w:asciiTheme="majorAscii" w:hAnsiTheme="majorAscii" w:eastAsiaTheme="majorAscii" w:cstheme="majorAscii"/>
          <w:i w:val="1"/>
          <w:iCs w:val="1"/>
          <w:highlight w:val="lightGray"/>
          <w:lang w:val="nb-NO"/>
        </w:rPr>
        <w:t xml:space="preserve"> avvik er rettet </w:t>
      </w:r>
    </w:p>
    <w:p xmlns:wp14="http://schemas.microsoft.com/office/word/2010/wordml" w:rsidRPr="00A715B5" w:rsidR="00F72785" w:rsidP="351AF8DA" w:rsidRDefault="00A715B5" w14:paraId="7D149327"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 xml:space="preserve"> </w:t>
      </w:r>
    </w:p>
    <w:p xmlns:wp14="http://schemas.microsoft.com/office/word/2010/wordml" w:rsidRPr="00A715B5" w:rsidR="00F72785" w:rsidP="351AF8DA" w:rsidRDefault="00A715B5" w14:paraId="354EC57A"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A</w:t>
      </w:r>
      <w:r w:rsidRPr="351AF8DA" w:rsidR="351AF8DA">
        <w:rPr>
          <w:rFonts w:ascii="Calibri" w:hAnsi="Calibri" w:eastAsia="Calibri" w:cs="Calibri" w:asciiTheme="majorAscii" w:hAnsiTheme="majorAscii" w:eastAsiaTheme="majorAscii" w:cstheme="majorAscii"/>
          <w:i w:val="1"/>
          <w:iCs w:val="1"/>
          <w:highlight w:val="lightGray"/>
          <w:lang w:val="nb-NO"/>
        </w:rPr>
        <w:t>lternativ:</w:t>
      </w:r>
    </w:p>
    <w:p xmlns:wp14="http://schemas.microsoft.com/office/word/2010/wordml" w:rsidRPr="00A715B5" w:rsidR="00F72785" w:rsidP="351AF8DA" w:rsidRDefault="00A715B5" w14:paraId="33B0C287"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Kommuneoverlegen har mottatt redegjørelse for iverksatte tiltak, men vurderer at disse tiltakene ikke er tilstrekkelig for å anse avviket som lukket.</w:t>
      </w:r>
    </w:p>
    <w:p xmlns:wp14="http://schemas.microsoft.com/office/word/2010/wordml" w:rsidRPr="00A715B5" w:rsidR="00F72785" w:rsidP="351AF8DA" w:rsidRDefault="00A715B5" w14:paraId="253B9705"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 xml:space="preserve"> </w:t>
      </w:r>
    </w:p>
    <w:p xmlns:wp14="http://schemas.microsoft.com/office/word/2010/wordml" w:rsidRPr="00A715B5" w:rsidR="00F72785" w:rsidP="351AF8DA" w:rsidRDefault="00A715B5" w14:paraId="157C9919"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Alternativ:</w:t>
      </w:r>
    </w:p>
    <w:p xmlns:wp14="http://schemas.microsoft.com/office/word/2010/wordml" w:rsidRPr="00A715B5" w:rsidR="00F72785" w:rsidP="351AF8DA" w:rsidRDefault="00A715B5" w14:paraId="18C43572" wp14:textId="77777777" wp14:noSpellErr="1">
      <w:pPr>
        <w:rPr>
          <w:rFonts w:ascii="Calibri" w:hAnsi="Calibri" w:eastAsia="Calibri" w:cs="Calibri" w:asciiTheme="majorAscii" w:hAnsiTheme="majorAscii" w:eastAsiaTheme="majorAscii" w:cstheme="majorAscii"/>
          <w:i w:val="1"/>
          <w:iCs w:val="1"/>
          <w:highlight w:val="lightGray"/>
          <w:lang w:val="nb-NO"/>
        </w:rPr>
      </w:pPr>
      <w:r w:rsidRPr="351AF8DA" w:rsidR="351AF8DA">
        <w:rPr>
          <w:rFonts w:ascii="Calibri" w:hAnsi="Calibri" w:eastAsia="Calibri" w:cs="Calibri" w:asciiTheme="majorAscii" w:hAnsiTheme="majorAscii" w:eastAsiaTheme="majorAscii" w:cstheme="majorAscii"/>
          <w:i w:val="1"/>
          <w:iCs w:val="1"/>
          <w:highlight w:val="lightGray"/>
          <w:lang w:val="nb-NO"/>
        </w:rPr>
        <w:t>Kommuneoverlegen har mottatt plan med tidsangivelse for retting/utbedring av avvik</w:t>
      </w:r>
    </w:p>
    <w:p xmlns:wp14="http://schemas.microsoft.com/office/word/2010/wordml" w:rsidRPr="00A715B5" w:rsidR="00F72785" w:rsidP="351AF8DA" w:rsidRDefault="00A715B5" w14:paraId="752553BD"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766AAB42" wp14:textId="77777777" wp14:noSpellErr="1">
      <w:pPr>
        <w:rPr>
          <w:rFonts w:ascii="Calibri" w:hAnsi="Calibri" w:eastAsia="Calibri" w:cs="Calibri" w:asciiTheme="majorAscii" w:hAnsiTheme="majorAscii" w:eastAsiaTheme="majorAscii" w:cstheme="majorAscii"/>
          <w:u w:val="single"/>
          <w:lang w:val="nb-NO"/>
        </w:rPr>
      </w:pPr>
      <w:r w:rsidRPr="351AF8DA" w:rsidR="351AF8DA">
        <w:rPr>
          <w:rFonts w:ascii="Calibri" w:hAnsi="Calibri" w:eastAsia="Calibri" w:cs="Calibri" w:asciiTheme="majorAscii" w:hAnsiTheme="majorAscii" w:eastAsiaTheme="majorAscii" w:cstheme="majorAscii"/>
          <w:u w:val="single"/>
          <w:lang w:val="nb-NO"/>
        </w:rPr>
        <w:t>Begrunnelse for vedtak om retting</w:t>
      </w:r>
    </w:p>
    <w:p xmlns:wp14="http://schemas.microsoft.com/office/word/2010/wordml" w:rsidRPr="00A715B5" w:rsidR="00F72785" w:rsidP="351AF8DA" w:rsidRDefault="00A715B5" w14:paraId="19E3B6C9" wp14:textId="77777777">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Forskrift om miljørettet helsevern gir nærmere bestemmelser for sikring av helsemessige forhold. </w:t>
      </w:r>
      <w:r w:rsidRPr="351AF8DA" w:rsidR="351AF8DA">
        <w:rPr>
          <w:rFonts w:ascii="Calibri" w:hAnsi="Calibri" w:eastAsia="Calibri" w:cs="Calibri" w:asciiTheme="majorAscii" w:hAnsiTheme="majorAscii" w:eastAsiaTheme="majorAscii" w:cstheme="majorAscii"/>
          <w:lang w:val="nb-NO"/>
        </w:rPr>
        <w:t>Forskriften</w:t>
      </w:r>
      <w:r w:rsidRPr="351AF8DA" w:rsidR="351AF8DA">
        <w:rPr>
          <w:rFonts w:ascii="Calibri" w:hAnsi="Calibri" w:eastAsia="Calibri" w:cs="Calibri" w:asciiTheme="majorAscii" w:hAnsiTheme="majorAscii" w:eastAsiaTheme="majorAscii" w:cstheme="majorAscii"/>
          <w:lang w:val="nb-NO"/>
        </w:rPr>
        <w:t xml:space="preserve"> stiller krav til helse, trivsel, hygiene og sikkerhet ved virksomheten, i lokalene og på eiendommene. Det følger av § 4 at brudd på </w:t>
      </w:r>
      <w:r w:rsidRPr="351AF8DA" w:rsidR="351AF8DA">
        <w:rPr>
          <w:rFonts w:ascii="Calibri" w:hAnsi="Calibri" w:eastAsia="Calibri" w:cs="Calibri" w:asciiTheme="majorAscii" w:hAnsiTheme="majorAscii" w:eastAsiaTheme="majorAscii" w:cstheme="majorAscii"/>
          <w:lang w:val="nb-NO"/>
        </w:rPr>
        <w:t>forskriften</w:t>
      </w:r>
      <w:r w:rsidRPr="351AF8DA" w:rsidR="351AF8DA">
        <w:rPr>
          <w:rFonts w:ascii="Calibri" w:hAnsi="Calibri" w:eastAsia="Calibri" w:cs="Calibri" w:asciiTheme="majorAscii" w:hAnsiTheme="majorAscii" w:eastAsiaTheme="majorAscii" w:cstheme="majorAscii"/>
          <w:lang w:val="nb-NO"/>
        </w:rPr>
        <w:t xml:space="preserve"> kan påtales i samsvar med folkehelseloven §§ 13 - 16.</w:t>
      </w:r>
    </w:p>
    <w:p xmlns:wp14="http://schemas.microsoft.com/office/word/2010/wordml" w:rsidRPr="00A715B5" w:rsidR="00F72785" w:rsidP="351AF8DA" w:rsidRDefault="00A715B5" w14:paraId="56051E44"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5F956DD8" wp14:textId="77777777">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I dette tilfellet er det påpekt avvik fra </w:t>
      </w:r>
      <w:r w:rsidRPr="351AF8DA" w:rsidR="351AF8DA">
        <w:rPr>
          <w:rFonts w:ascii="Calibri" w:hAnsi="Calibri" w:eastAsia="Calibri" w:cs="Calibri" w:asciiTheme="majorAscii" w:hAnsiTheme="majorAscii" w:eastAsiaTheme="majorAscii" w:cstheme="majorAscii"/>
          <w:lang w:val="nb-NO"/>
        </w:rPr>
        <w:t>forskriftens</w:t>
      </w:r>
      <w:r w:rsidRPr="351AF8DA" w:rsidR="351AF8DA">
        <w:rPr>
          <w:rFonts w:ascii="Calibri" w:hAnsi="Calibri" w:eastAsia="Calibri" w:cs="Calibri" w:asciiTheme="majorAscii" w:hAnsiTheme="majorAscii" w:eastAsiaTheme="majorAscii" w:cstheme="majorAscii"/>
          <w:lang w:val="nb-NO"/>
        </w:rPr>
        <w:t xml:space="preserve"> krav om forebygging av smittsomme sykdommer og forebygging av ulykker og skader. Tilsynet påviste at virksomheten ikke har foretatt risikovurderinger av forhold som kan forårsake skader og ulykker. Tilsynet påviste også at virksomheten ikke har foretatt risikovurderinger av forhold som kan forårsake spredning av smittsomme sykdommer.</w:t>
      </w:r>
    </w:p>
    <w:p xmlns:wp14="http://schemas.microsoft.com/office/word/2010/wordml" w:rsidRPr="00A715B5" w:rsidR="00F72785" w:rsidP="351AF8DA" w:rsidRDefault="00A715B5" w14:paraId="554EF5F4"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05C21F1D"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Risikovurderinger skal</w:t>
      </w:r>
      <w:r w:rsidRPr="351AF8DA" w:rsidR="351AF8DA">
        <w:rPr>
          <w:rFonts w:ascii="Calibri" w:hAnsi="Calibri" w:eastAsia="Calibri" w:cs="Calibri" w:asciiTheme="majorAscii" w:hAnsiTheme="majorAscii" w:eastAsiaTheme="majorAscii" w:cstheme="majorAscii"/>
          <w:lang w:val="nb-NO"/>
        </w:rPr>
        <w:t xml:space="preserve"> ligge til grunn for etablerte rutiner </w:t>
      </w:r>
      <w:r w:rsidRPr="351AF8DA" w:rsidR="351AF8DA">
        <w:rPr>
          <w:rFonts w:ascii="Calibri" w:hAnsi="Calibri" w:eastAsia="Calibri" w:cs="Calibri" w:asciiTheme="majorAscii" w:hAnsiTheme="majorAscii" w:eastAsiaTheme="majorAscii" w:cstheme="majorAscii"/>
          <w:lang w:val="nb-NO"/>
        </w:rPr>
        <w:t>for</w:t>
      </w:r>
      <w:r w:rsidRPr="351AF8DA" w:rsidR="351AF8DA">
        <w:rPr>
          <w:rFonts w:ascii="Calibri" w:hAnsi="Calibri" w:eastAsia="Calibri" w:cs="Calibri" w:asciiTheme="majorAscii" w:hAnsiTheme="majorAscii" w:eastAsiaTheme="majorAscii" w:cstheme="majorAscii"/>
          <w:lang w:val="nb-NO"/>
        </w:rPr>
        <w:t>...manglende</w:t>
      </w:r>
      <w:r w:rsidRPr="351AF8DA" w:rsidR="351AF8DA">
        <w:rPr>
          <w:rFonts w:ascii="Calibri" w:hAnsi="Calibri" w:eastAsia="Calibri" w:cs="Calibri" w:asciiTheme="majorAscii" w:hAnsiTheme="majorAscii" w:eastAsiaTheme="majorAscii" w:cstheme="majorAscii"/>
          <w:lang w:val="nb-NO"/>
        </w:rPr>
        <w:t xml:space="preserve"> risikovurdering kan...</w:t>
      </w:r>
    </w:p>
    <w:p xmlns:wp14="http://schemas.microsoft.com/office/word/2010/wordml" w:rsidRPr="00A715B5" w:rsidR="00F72785" w:rsidP="351AF8DA" w:rsidRDefault="00A715B5" w14:paraId="7E235B9D"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06DF70BB" wp14:textId="77777777">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Etter kommuneoverlegens oppfatning står pålegget i rimelig forhold til påviste avvik, </w:t>
      </w:r>
      <w:proofErr w:type="spellStart"/>
      <w:r w:rsidRPr="351AF8DA" w:rsidR="351AF8DA">
        <w:rPr>
          <w:rFonts w:ascii="Calibri" w:hAnsi="Calibri" w:eastAsia="Calibri" w:cs="Calibri" w:asciiTheme="majorAscii" w:hAnsiTheme="majorAscii" w:eastAsiaTheme="majorAscii" w:cstheme="majorAscii"/>
          <w:lang w:val="nb-NO"/>
        </w:rPr>
        <w:t>jf</w:t>
      </w:r>
      <w:proofErr w:type="spellEnd"/>
      <w:r w:rsidRPr="351AF8DA" w:rsidR="351AF8DA">
        <w:rPr>
          <w:rFonts w:ascii="Calibri" w:hAnsi="Calibri" w:eastAsia="Calibri" w:cs="Calibri" w:asciiTheme="majorAscii" w:hAnsiTheme="majorAscii" w:eastAsiaTheme="majorAscii" w:cstheme="majorAscii"/>
          <w:lang w:val="nb-NO"/>
        </w:rPr>
        <w:t xml:space="preserve"> folkehelseloven § 14.</w:t>
      </w:r>
    </w:p>
    <w:p xmlns:wp14="http://schemas.microsoft.com/office/word/2010/wordml" w:rsidRPr="00A715B5" w:rsidR="00F72785" w:rsidP="351AF8DA" w:rsidRDefault="00A715B5" w14:paraId="66AC4DF1"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131F8F3A"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2DAF8AEF" wp14:textId="77777777" wp14:noSpellErr="1">
      <w:pPr>
        <w:rPr>
          <w:rFonts w:ascii="Calibri" w:hAnsi="Calibri" w:eastAsia="Calibri" w:cs="Calibri" w:asciiTheme="majorAscii" w:hAnsiTheme="majorAscii" w:eastAsiaTheme="majorAscii" w:cstheme="majorAscii"/>
          <w:u w:val="single"/>
          <w:lang w:val="nb-NO"/>
        </w:rPr>
      </w:pPr>
      <w:r w:rsidRPr="351AF8DA" w:rsidR="351AF8DA">
        <w:rPr>
          <w:rFonts w:ascii="Calibri" w:hAnsi="Calibri" w:eastAsia="Calibri" w:cs="Calibri" w:asciiTheme="majorAscii" w:hAnsiTheme="majorAscii" w:eastAsiaTheme="majorAscii" w:cstheme="majorAscii"/>
          <w:u w:val="single"/>
          <w:lang w:val="nb-NO"/>
        </w:rPr>
        <w:t>Hjemmelsgrunnlag</w:t>
      </w:r>
    </w:p>
    <w:p xmlns:wp14="http://schemas.microsoft.com/office/word/2010/wordml" w:rsidRPr="00A715B5" w:rsidR="00F72785" w:rsidP="351AF8DA" w:rsidRDefault="00A715B5" w14:paraId="5107F201" wp14:textId="77777777">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Folkehelseloven</w:t>
      </w:r>
      <w:r w:rsidRPr="351AF8DA" w:rsidR="351AF8DA">
        <w:rPr>
          <w:rFonts w:ascii="Calibri" w:hAnsi="Calibri" w:eastAsia="Calibri" w:cs="Calibri" w:asciiTheme="majorAscii" w:hAnsiTheme="majorAscii" w:eastAsiaTheme="majorAscii" w:cstheme="majorAscii"/>
          <w:i w:val="1"/>
          <w:iCs w:val="1"/>
          <w:lang w:val="nb-NO"/>
        </w:rPr>
        <w:t xml:space="preserve"> </w:t>
      </w:r>
      <w:r w:rsidRPr="351AF8DA" w:rsidR="351AF8DA">
        <w:rPr>
          <w:rFonts w:ascii="Calibri" w:hAnsi="Calibri" w:eastAsia="Calibri" w:cs="Calibri" w:asciiTheme="majorAscii" w:hAnsiTheme="majorAscii" w:eastAsiaTheme="majorAscii" w:cstheme="majorAscii"/>
          <w:lang w:val="nb-NO"/>
        </w:rPr>
        <w:t xml:space="preserve">skal blant annet fremme befolkningens helse, gode miljømessige forhold og forebygge sykdom, skade eller lidelse, </w:t>
      </w:r>
      <w:proofErr w:type="spellStart"/>
      <w:r w:rsidRPr="351AF8DA" w:rsidR="351AF8DA">
        <w:rPr>
          <w:rFonts w:ascii="Calibri" w:hAnsi="Calibri" w:eastAsia="Calibri" w:cs="Calibri" w:asciiTheme="majorAscii" w:hAnsiTheme="majorAscii" w:eastAsiaTheme="majorAscii" w:cstheme="majorAscii"/>
          <w:lang w:val="nb-NO"/>
        </w:rPr>
        <w:t>jf</w:t>
      </w:r>
      <w:proofErr w:type="spellEnd"/>
      <w:r w:rsidRPr="351AF8DA" w:rsidR="351AF8DA">
        <w:rPr>
          <w:rFonts w:ascii="Calibri" w:hAnsi="Calibri" w:eastAsia="Calibri" w:cs="Calibri" w:asciiTheme="majorAscii" w:hAnsiTheme="majorAscii" w:eastAsiaTheme="majorAscii" w:cstheme="majorAscii"/>
          <w:lang w:val="nb-NO"/>
        </w:rPr>
        <w:t xml:space="preserve"> § 1. Kommunene er gitt tilsynsmyndighet, og denne er i Lillevik kommune delegert til kommuneoverlegen. Hvis det under utøvelse av kommunens tilsynsmyndighet avdekkes brudd på folkehelseloven, herunder dens forskrifter, er tilsynsmyndigheten tillagt kompetanse til å kreve disse rettet, </w:t>
      </w:r>
      <w:proofErr w:type="spellStart"/>
      <w:r w:rsidRPr="351AF8DA" w:rsidR="351AF8DA">
        <w:rPr>
          <w:rFonts w:ascii="Calibri" w:hAnsi="Calibri" w:eastAsia="Calibri" w:cs="Calibri" w:asciiTheme="majorAscii" w:hAnsiTheme="majorAscii" w:eastAsiaTheme="majorAscii" w:cstheme="majorAscii"/>
          <w:lang w:val="nb-NO"/>
        </w:rPr>
        <w:t>jf</w:t>
      </w:r>
      <w:proofErr w:type="spellEnd"/>
      <w:r w:rsidRPr="351AF8DA" w:rsidR="351AF8DA">
        <w:rPr>
          <w:rFonts w:ascii="Calibri" w:hAnsi="Calibri" w:eastAsia="Calibri" w:cs="Calibri" w:asciiTheme="majorAscii" w:hAnsiTheme="majorAscii" w:eastAsiaTheme="majorAscii" w:cstheme="majorAscii"/>
          <w:lang w:val="nb-NO"/>
        </w:rPr>
        <w:t xml:space="preserve"> forvaltningslovens § 14.</w:t>
      </w:r>
    </w:p>
    <w:p xmlns:wp14="http://schemas.microsoft.com/office/word/2010/wordml" w:rsidRPr="00A715B5" w:rsidR="00F72785" w:rsidP="351AF8DA" w:rsidRDefault="00A715B5" w14:paraId="455E230F"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6580E56D" wp14:textId="77777777">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Kommunen kan pålegge forhold ved en eiendom eller virksomhet rettet hvis forholdet direkte eller indirekte kan ha negativ innvirkning på helsen eller er i strid med bestemmelser gitt i medhold av folkehelseloven § 13. Pålegg skal rettes mot den ansvarlige for lovbruddet, eller til virksomheten som sådan, </w:t>
      </w:r>
      <w:proofErr w:type="spellStart"/>
      <w:r w:rsidRPr="351AF8DA" w:rsidR="351AF8DA">
        <w:rPr>
          <w:rFonts w:ascii="Calibri" w:hAnsi="Calibri" w:eastAsia="Calibri" w:cs="Calibri" w:asciiTheme="majorAscii" w:hAnsiTheme="majorAscii" w:eastAsiaTheme="majorAscii" w:cstheme="majorAscii"/>
          <w:lang w:val="nb-NO"/>
        </w:rPr>
        <w:t>jf</w:t>
      </w:r>
      <w:proofErr w:type="spellEnd"/>
      <w:r w:rsidRPr="351AF8DA" w:rsidR="351AF8DA">
        <w:rPr>
          <w:rFonts w:ascii="Calibri" w:hAnsi="Calibri" w:eastAsia="Calibri" w:cs="Calibri" w:asciiTheme="majorAscii" w:hAnsiTheme="majorAscii" w:eastAsiaTheme="majorAscii" w:cstheme="majorAscii"/>
          <w:lang w:val="nb-NO"/>
        </w:rPr>
        <w:t xml:space="preserve"> § 14. Kostnaden ved gjennomføring av et pålegg skal dekkes av den ansvarlige eller av virksomheten som sådan. Det stilles krav om forholdsmessighet mellom lovbrudd og pålegg om retting.</w:t>
      </w:r>
    </w:p>
    <w:p xmlns:wp14="http://schemas.microsoft.com/office/word/2010/wordml" w:rsidRPr="00A715B5" w:rsidR="00F72785" w:rsidP="351AF8DA" w:rsidRDefault="00A715B5" w14:paraId="0A8DB014"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03D8BA8D"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1CAEA1F5"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Vi gjør oppmerksom på at dere selv har ansvaret for umiddelbart å gi skriftlig bekreftelse med nødvendig dokumentasjon til kommuneoverlegen når pålegget er rettet. Dersom fristen ikke overholdes kan kommunen fatte vedtak om tvangsmulkt jf. folkehelseloven § 15.</w:t>
      </w:r>
    </w:p>
    <w:p xmlns:wp14="http://schemas.microsoft.com/office/word/2010/wordml" w:rsidRPr="00A715B5" w:rsidR="00F72785" w:rsidP="351AF8DA" w:rsidRDefault="00A715B5" w14:paraId="69A0658A"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60116BEB"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Overtredelse av folkehelselovgivningen, jfr. folkehelseloven § 18 kan gi straffeansvar.</w:t>
      </w:r>
    </w:p>
    <w:p xmlns:wp14="http://schemas.microsoft.com/office/word/2010/wordml" w:rsidRPr="00A715B5" w:rsidR="00F72785" w:rsidP="351AF8DA" w:rsidRDefault="00A715B5" w14:paraId="2EA285AA"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58BC89FB"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35F8B9B3" wp14:textId="77777777" wp14:noSpellErr="1">
      <w:pPr>
        <w:rPr>
          <w:rFonts w:ascii="Calibri" w:hAnsi="Calibri" w:eastAsia="Calibri" w:cs="Calibri" w:asciiTheme="majorAscii" w:hAnsiTheme="majorAscii" w:eastAsiaTheme="majorAscii" w:cstheme="majorAscii"/>
          <w:b w:val="1"/>
          <w:bCs w:val="1"/>
          <w:color w:val="auto"/>
          <w:lang w:val="nb-NO"/>
        </w:rPr>
      </w:pPr>
      <w:r w:rsidRPr="351AF8DA">
        <w:rPr>
          <w:rFonts w:ascii="Calibri" w:hAnsi="Calibri" w:eastAsia="Calibri" w:cs="Calibri" w:asciiTheme="majorAscii" w:hAnsiTheme="majorAscii" w:eastAsiaTheme="majorAscii" w:cstheme="majorAscii"/>
          <w:b w:val="1"/>
          <w:bCs w:val="1"/>
          <w:color w:val="auto"/>
          <w:shd w:val="clear" w:color="auto" w:fill="EDEFF2"/>
          <w:lang w:val="nb-NO"/>
        </w:rPr>
        <w:t>Klageadgang</w:t>
      </w:r>
    </w:p>
    <w:p xmlns:wp14="http://schemas.microsoft.com/office/word/2010/wordml" w:rsidRPr="00A715B5" w:rsidR="00F72785" w:rsidP="351AF8DA" w:rsidRDefault="00A715B5" w14:paraId="6162C1AD" wp14:textId="67C9A311">
      <w:pPr>
        <w:rPr>
          <w:rFonts w:ascii="Calibri" w:hAnsi="Calibri" w:eastAsia="Calibri" w:cs="Calibri" w:asciiTheme="majorAscii" w:hAnsiTheme="majorAscii" w:eastAsiaTheme="majorAscii" w:cstheme="majorAscii"/>
          <w:color w:val="auto"/>
          <w:lang w:val="nb-NO"/>
        </w:rPr>
      </w:pPr>
      <w:r w:rsidRPr="351AF8DA">
        <w:rPr>
          <w:rFonts w:ascii="Calibri" w:hAnsi="Calibri" w:eastAsia="Calibri" w:cs="Calibri" w:asciiTheme="majorAscii" w:hAnsiTheme="majorAscii" w:eastAsiaTheme="majorAscii" w:cstheme="majorAscii"/>
          <w:color w:val="auto"/>
          <w:shd w:val="clear" w:color="auto" w:fill="EDEFF2"/>
          <w:lang w:val="nb-NO"/>
        </w:rPr>
        <w:t xml:space="preserve">Dette er et enkeltvedtak som etter </w:t>
      </w:r>
      <w:r w:rsidRPr="351AF8DA">
        <w:rPr>
          <w:rFonts w:ascii="Calibri" w:hAnsi="Calibri" w:eastAsia="Calibri" w:cs="Calibri" w:asciiTheme="majorAscii" w:hAnsiTheme="majorAscii" w:eastAsiaTheme="majorAscii" w:cstheme="majorAscii"/>
          <w:color w:val="auto"/>
          <w:shd w:val="clear" w:color="auto" w:fill="EDEFF2"/>
          <w:lang w:val="nb-NO"/>
        </w:rPr>
        <w:t xml:space="preserve">f</w:t>
      </w:r>
      <w:r w:rsidRPr="351AF8DA">
        <w:rPr>
          <w:rFonts w:ascii="Calibri" w:hAnsi="Calibri" w:eastAsia="Calibri" w:cs="Calibri" w:asciiTheme="majorAscii" w:hAnsiTheme="majorAscii" w:eastAsiaTheme="majorAscii" w:cstheme="majorAscii"/>
          <w:color w:val="auto"/>
          <w:shd w:val="clear" w:color="auto" w:fill="EDEFF2"/>
          <w:lang w:val="nb-NO"/>
        </w:rPr>
        <w:t xml:space="preserve">orvaltningsloven kan påklages. Klageinstans i saken er Fylkesmannen i </w:t>
      </w:r>
      <w:proofErr w:type="spellStart"/>
      <w:r w:rsidRPr="351AF8DA">
        <w:rPr>
          <w:rFonts w:ascii="Calibri" w:hAnsi="Calibri" w:eastAsia="Calibri" w:cs="Calibri" w:asciiTheme="majorAscii" w:hAnsiTheme="majorAscii" w:eastAsiaTheme="majorAscii" w:cstheme="majorAscii"/>
          <w:color w:val="auto"/>
          <w:shd w:val="clear" w:color="auto" w:fill="EDEFF2"/>
          <w:lang w:val="nb-NO"/>
        </w:rPr>
        <w:t>X</w:t>
      </w:r>
      <w:proofErr w:type="spellEnd"/>
      <w:r w:rsidRPr="351AF8DA">
        <w:rPr>
          <w:rFonts w:ascii="Calibri" w:hAnsi="Calibri" w:eastAsia="Calibri" w:cs="Calibri" w:asciiTheme="majorAscii" w:hAnsiTheme="majorAscii" w:eastAsiaTheme="majorAscii" w:cstheme="majorAscii"/>
          <w:color w:val="auto"/>
          <w:shd w:val="clear" w:color="auto" w:fill="EDEFF2"/>
          <w:lang w:val="nb-NO"/>
        </w:rPr>
        <w:t>…</w:t>
      </w:r>
      <w:r w:rsidRPr="351AF8DA">
        <w:rPr>
          <w:rFonts w:ascii="Calibri" w:hAnsi="Calibri" w:eastAsia="Calibri" w:cs="Calibri" w:asciiTheme="majorAscii" w:hAnsiTheme="majorAscii" w:eastAsiaTheme="majorAscii" w:cstheme="majorAscii"/>
          <w:color w:val="auto"/>
          <w:shd w:val="clear" w:color="auto" w:fill="EDEFF2"/>
          <w:lang w:val="nb-NO"/>
        </w:rPr>
        <w:t>……………... En eventuell klage sendes via kommuneoverlegen innen 3 uker etter at brevet er kommet frem til virksomheten. Kommunen vil med bakgrunn i klagen vurdere å omgjøre sitt vedtak før eventuell oversendelse til Fylkesmannen.</w:t>
      </w:r>
    </w:p>
    <w:p xmlns:wp14="http://schemas.microsoft.com/office/word/2010/wordml" w:rsidRPr="00A715B5" w:rsidR="00F72785" w:rsidP="351AF8DA" w:rsidRDefault="00A715B5" w14:paraId="70945AB8"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45FB2F13"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28CCEEDD"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Henvendelse vedrørende saken kan gjøres til kommuneoverlege Hans Hansen på telefon 12345678. Ved henvendelser oppgi saksnummer 15/12345.</w:t>
      </w:r>
    </w:p>
    <w:p xmlns:wp14="http://schemas.microsoft.com/office/word/2010/wordml" w:rsidRPr="00A715B5" w:rsidR="00F72785" w:rsidP="351AF8DA" w:rsidRDefault="00A715B5" w14:paraId="184D15E4" wp14:textId="77777777" wp14:noSpellErr="1">
      <w:pPr>
        <w:rPr>
          <w:rFonts w:ascii="Calibri" w:hAnsi="Calibri" w:eastAsia="Calibri" w:cs="Calibri" w:asciiTheme="majorAscii" w:hAnsiTheme="majorAscii" w:eastAsiaTheme="majorAscii" w:cstheme="majorAscii"/>
          <w:b w:val="1"/>
          <w:bCs w:val="1"/>
          <w:lang w:val="nb-NO"/>
        </w:rPr>
      </w:pPr>
      <w:r w:rsidRPr="351AF8DA" w:rsidR="351AF8DA">
        <w:rPr>
          <w:rFonts w:ascii="Calibri" w:hAnsi="Calibri" w:eastAsia="Calibri" w:cs="Calibri" w:asciiTheme="majorAscii" w:hAnsiTheme="majorAscii" w:eastAsiaTheme="majorAscii" w:cstheme="majorAscii"/>
          <w:b w:val="1"/>
          <w:bCs w:val="1"/>
          <w:lang w:val="nb-NO"/>
        </w:rPr>
        <w:t xml:space="preserve"> </w:t>
      </w:r>
    </w:p>
    <w:p xmlns:wp14="http://schemas.microsoft.com/office/word/2010/wordml" w:rsidRPr="00A715B5" w:rsidR="00F72785" w:rsidP="351AF8DA" w:rsidRDefault="00A715B5" w14:paraId="63A420E6" wp14:textId="77777777" wp14:noSpellErr="1">
      <w:pPr>
        <w:rPr>
          <w:rFonts w:ascii="Calibri" w:hAnsi="Calibri" w:eastAsia="Calibri" w:cs="Calibri" w:asciiTheme="majorAscii" w:hAnsiTheme="majorAscii" w:eastAsiaTheme="majorAscii" w:cstheme="majorAscii"/>
          <w:b w:val="1"/>
          <w:bCs w:val="1"/>
          <w:lang w:val="nb-NO"/>
        </w:rPr>
      </w:pPr>
      <w:r w:rsidRPr="351AF8DA" w:rsidR="351AF8DA">
        <w:rPr>
          <w:rFonts w:ascii="Calibri" w:hAnsi="Calibri" w:eastAsia="Calibri" w:cs="Calibri" w:asciiTheme="majorAscii" w:hAnsiTheme="majorAscii" w:eastAsiaTheme="majorAscii" w:cstheme="majorAscii"/>
          <w:b w:val="1"/>
          <w:bCs w:val="1"/>
          <w:lang w:val="nb-NO"/>
        </w:rPr>
        <w:t xml:space="preserve"> </w:t>
      </w:r>
    </w:p>
    <w:p xmlns:wp14="http://schemas.microsoft.com/office/word/2010/wordml" w:rsidRPr="00A715B5" w:rsidR="00F72785" w:rsidP="351AF8DA" w:rsidRDefault="00A715B5" w14:paraId="028EB558" wp14:textId="77777777" wp14:noSpellErr="1">
      <w:pPr>
        <w:rPr>
          <w:rFonts w:ascii="Calibri" w:hAnsi="Calibri" w:eastAsia="Calibri" w:cs="Calibri" w:asciiTheme="majorAscii" w:hAnsiTheme="majorAscii" w:eastAsiaTheme="majorAscii" w:cstheme="majorAscii"/>
          <w:b w:val="1"/>
          <w:bCs w:val="1"/>
          <w:lang w:val="nb-NO"/>
        </w:rPr>
      </w:pPr>
      <w:r w:rsidRPr="351AF8DA" w:rsidR="351AF8DA">
        <w:rPr>
          <w:rFonts w:ascii="Calibri" w:hAnsi="Calibri" w:eastAsia="Calibri" w:cs="Calibri" w:asciiTheme="majorAscii" w:hAnsiTheme="majorAscii" w:eastAsiaTheme="majorAscii" w:cstheme="majorAscii"/>
          <w:b w:val="1"/>
          <w:bCs w:val="1"/>
          <w:lang w:val="nb-NO"/>
        </w:rPr>
        <w:t xml:space="preserve"> </w:t>
      </w:r>
    </w:p>
    <w:p xmlns:wp14="http://schemas.microsoft.com/office/word/2010/wordml" w:rsidRPr="00A715B5" w:rsidR="00F72785" w:rsidP="351AF8DA" w:rsidRDefault="00A715B5" w14:paraId="00AB6B65"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Med hilsen</w:t>
      </w:r>
    </w:p>
    <w:p xmlns:wp14="http://schemas.microsoft.com/office/word/2010/wordml" w:rsidRPr="00A715B5" w:rsidR="00F72785" w:rsidP="351AF8DA" w:rsidRDefault="00A715B5" w14:paraId="04A2DE08"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LILLEVIK KOMMUNE</w:t>
      </w:r>
    </w:p>
    <w:p xmlns:wp14="http://schemas.microsoft.com/office/word/2010/wordml" w:rsidRPr="00A715B5" w:rsidR="00F72785" w:rsidP="351AF8DA" w:rsidRDefault="00A715B5" w14:paraId="66E8DF9A"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39BC57F1"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Hans Hansen</w:t>
      </w:r>
    </w:p>
    <w:p xmlns:wp14="http://schemas.microsoft.com/office/word/2010/wordml" w:rsidRPr="00A715B5" w:rsidR="00F72785" w:rsidP="351AF8DA" w:rsidRDefault="00A715B5" w14:paraId="5288FBE6" wp14:textId="77777777" wp14:noSpellErr="1">
      <w:pPr>
        <w:rPr>
          <w:rFonts w:ascii="Calibri" w:hAnsi="Calibri" w:eastAsia="Calibri" w:cs="Calibri" w:asciiTheme="majorAscii" w:hAnsiTheme="majorAscii" w:eastAsiaTheme="majorAscii" w:cstheme="majorAscii"/>
          <w:lang w:val="nb-NO"/>
        </w:rPr>
      </w:pPr>
      <w:r w:rsidRPr="351AF8DA">
        <w:rPr>
          <w:rFonts w:ascii="Calibri" w:hAnsi="Calibri" w:eastAsia="Calibri" w:cs="Calibri" w:asciiTheme="majorAscii" w:hAnsiTheme="majorAscii" w:eastAsiaTheme="majorAscii" w:cstheme="majorAscii"/>
          <w:lang w:val="nb-NO"/>
        </w:rPr>
        <w:t xml:space="preserve">kommuneoverlege                                                          </w:t>
      </w:r>
      <w:r w:rsidRPr="00A715B5">
        <w:rPr>
          <w:lang w:val="nb-NO"/>
        </w:rPr>
        <w:tab/>
      </w:r>
    </w:p>
    <w:p xmlns:wp14="http://schemas.microsoft.com/office/word/2010/wordml" w:rsidRPr="00A715B5" w:rsidR="00F72785" w:rsidP="351AF8DA" w:rsidRDefault="00A715B5" w14:paraId="637F08B6"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5F93075F"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1E72ADE8"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3C7B8B64"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0EFB4D78" wp14:textId="77777777" wp14:noSpellErr="1">
      <w:pPr>
        <w:rPr>
          <w:rFonts w:ascii="Calibri" w:hAnsi="Calibri" w:eastAsia="Calibri" w:cs="Calibri" w:asciiTheme="majorAscii" w:hAnsiTheme="majorAscii" w:eastAsiaTheme="majorAscii" w:cstheme="majorAscii"/>
          <w:lang w:val="nb-NO"/>
        </w:rPr>
      </w:pPr>
      <w:r w:rsidRPr="351AF8DA">
        <w:rPr>
          <w:rFonts w:ascii="Calibri" w:hAnsi="Calibri" w:eastAsia="Calibri" w:cs="Calibri" w:asciiTheme="majorAscii" w:hAnsiTheme="majorAscii" w:eastAsiaTheme="majorAscii" w:cstheme="majorAscii"/>
          <w:lang w:val="nb-NO"/>
        </w:rPr>
        <w:t xml:space="preserve">Kopi:   </w:t>
      </w:r>
      <w:r w:rsidRPr="351AF8DA">
        <w:rPr>
          <w:rFonts w:ascii="Calibri" w:hAnsi="Calibri" w:eastAsia="Calibri" w:cs="Calibri" w:asciiTheme="majorAscii" w:hAnsiTheme="majorAscii" w:eastAsiaTheme="majorAscii" w:cstheme="majorAscii"/>
          <w:lang w:val="nb-NO"/>
        </w:rPr>
        <w:t xml:space="preserve">    </w:t>
      </w:r>
      <w:r w:rsidRPr="00A715B5">
        <w:rPr>
          <w:lang w:val="nb-NO"/>
        </w:rPr>
        <w:tab/>
      </w:r>
      <w:r w:rsidRPr="351AF8DA">
        <w:rPr>
          <w:rFonts w:ascii="Calibri" w:hAnsi="Calibri" w:eastAsia="Calibri" w:cs="Calibri" w:asciiTheme="majorAscii" w:hAnsiTheme="majorAscii" w:eastAsiaTheme="majorAscii" w:cstheme="majorAscii"/>
          <w:lang w:val="nb-NO"/>
        </w:rPr>
        <w:t>Rådmannen,</w:t>
      </w:r>
    </w:p>
    <w:p xmlns:wp14="http://schemas.microsoft.com/office/word/2010/wordml" w:rsidRPr="00A715B5" w:rsidR="00F72785" w:rsidP="351AF8DA" w:rsidRDefault="00A715B5" w14:paraId="4B29A29D" wp14:textId="77777777" wp14:noSpellErr="1">
      <w:pPr>
        <w:rPr>
          <w:rFonts w:ascii="Calibri" w:hAnsi="Calibri" w:eastAsia="Calibri" w:cs="Calibri" w:asciiTheme="majorAscii" w:hAnsiTheme="majorAscii" w:eastAsiaTheme="majorAscii" w:cstheme="majorAscii"/>
          <w:lang w:val="nb-NO"/>
        </w:rPr>
      </w:pPr>
      <w:r w:rsidRPr="351AF8DA">
        <w:rPr>
          <w:rFonts w:ascii="Calibri" w:hAnsi="Calibri" w:eastAsia="Calibri" w:cs="Calibri" w:asciiTheme="majorAscii" w:hAnsiTheme="majorAscii" w:eastAsiaTheme="majorAscii" w:cstheme="majorAscii"/>
          <w:lang w:val="nb-NO"/>
        </w:rPr>
        <w:t xml:space="preserve">               </w:t>
      </w:r>
      <w:r w:rsidRPr="00A715B5">
        <w:rPr>
          <w:lang w:val="nb-NO"/>
        </w:rPr>
        <w:tab/>
      </w:r>
      <w:r w:rsidRPr="351AF8DA">
        <w:rPr>
          <w:rFonts w:ascii="Calibri" w:hAnsi="Calibri" w:eastAsia="Calibri" w:cs="Calibri" w:asciiTheme="majorAscii" w:hAnsiTheme="majorAscii" w:eastAsiaTheme="majorAscii" w:cstheme="majorAscii"/>
          <w:lang w:val="nb-NO"/>
        </w:rPr>
        <w:t>Eiendomsavdelingen</w:t>
      </w:r>
    </w:p>
    <w:p xmlns:wp14="http://schemas.microsoft.com/office/word/2010/wordml" w:rsidRPr="00A715B5" w:rsidR="00F72785" w:rsidP="351AF8DA" w:rsidRDefault="00A715B5" w14:paraId="11596254"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06ED1C03"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A715B5" w14:paraId="58D85573" wp14:noSpellErr="1" wp14:textId="7A539D32">
      <w:pPr>
        <w:rPr>
          <w:rFonts w:ascii="Calibri" w:hAnsi="Calibri" w:eastAsia="Calibri" w:cs="Calibri" w:asciiTheme="majorAscii" w:hAnsiTheme="majorAscii" w:eastAsiaTheme="majorAscii" w:cstheme="majorAscii"/>
          <w:lang w:val="nb-NO"/>
        </w:rPr>
      </w:pPr>
      <w:r w:rsidRPr="351AF8DA">
        <w:rPr>
          <w:rFonts w:ascii="Calibri" w:hAnsi="Calibri" w:eastAsia="Calibri" w:cs="Calibri" w:asciiTheme="majorAscii" w:hAnsiTheme="majorAscii" w:eastAsiaTheme="majorAscii" w:cstheme="majorAscii"/>
          <w:lang w:val="nb-NO"/>
        </w:rPr>
        <w:t xml:space="preserve">Vedlegg: </w:t>
      </w:r>
      <w:r w:rsidRPr="00A715B5">
        <w:rPr>
          <w:lang w:val="nb-NO"/>
        </w:rPr>
        <w:tab/>
      </w:r>
      <w:r w:rsidRPr="351AF8DA">
        <w:rPr>
          <w:rFonts w:ascii="Calibri" w:hAnsi="Calibri" w:eastAsia="Calibri" w:cs="Calibri" w:asciiTheme="majorAscii" w:hAnsiTheme="majorAscii" w:eastAsiaTheme="majorAscii" w:cstheme="majorAscii"/>
          <w:lang w:val="nb-NO"/>
        </w:rPr>
        <w:t xml:space="preserve"> Tilsynsrapport datert 30.01.1</w:t>
      </w:r>
      <w:r w:rsidRPr="351AF8DA">
        <w:rPr>
          <w:rFonts w:ascii="Calibri" w:hAnsi="Calibri" w:eastAsia="Calibri" w:cs="Calibri" w:asciiTheme="majorAscii" w:hAnsiTheme="majorAscii" w:eastAsiaTheme="majorAscii" w:cstheme="majorAscii"/>
          <w:lang w:val="nb-NO"/>
        </w:rPr>
        <w:t xml:space="preserve">9</w:t>
      </w:r>
    </w:p>
    <w:p xmlns:wp14="http://schemas.microsoft.com/office/word/2010/wordml" w:rsidRPr="00A715B5" w:rsidR="00F72785" w:rsidP="351AF8DA" w:rsidRDefault="00A715B5" w14:paraId="707D7BCF" wp14:textId="77777777" wp14:noSpellErr="1">
      <w:pPr>
        <w:rPr>
          <w:rFonts w:ascii="Calibri" w:hAnsi="Calibri" w:eastAsia="Calibri" w:cs="Calibri" w:asciiTheme="majorAscii" w:hAnsiTheme="majorAscii" w:eastAsiaTheme="majorAscii" w:cstheme="majorAscii"/>
          <w:lang w:val="nb-NO"/>
        </w:rPr>
      </w:pPr>
      <w:r w:rsidRPr="351AF8DA" w:rsidR="351AF8DA">
        <w:rPr>
          <w:rFonts w:ascii="Calibri" w:hAnsi="Calibri" w:eastAsia="Calibri" w:cs="Calibri" w:asciiTheme="majorAscii" w:hAnsiTheme="majorAscii" w:eastAsiaTheme="majorAscii" w:cstheme="majorAscii"/>
          <w:lang w:val="nb-NO"/>
        </w:rPr>
        <w:t xml:space="preserve"> </w:t>
      </w:r>
    </w:p>
    <w:p xmlns:wp14="http://schemas.microsoft.com/office/word/2010/wordml" w:rsidRPr="00A715B5" w:rsidR="00F72785" w:rsidP="351AF8DA" w:rsidRDefault="00F72785" w14:paraId="02EB378F" wp14:textId="77777777" wp14:noSpellErr="1">
      <w:pPr>
        <w:rPr>
          <w:rFonts w:ascii="Calibri" w:hAnsi="Calibri" w:eastAsia="Calibri" w:cs="Calibri" w:asciiTheme="majorAscii" w:hAnsiTheme="majorAscii" w:eastAsiaTheme="majorAscii" w:cstheme="majorAscii"/>
          <w:lang w:val="nb-NO"/>
        </w:rPr>
      </w:pPr>
    </w:p>
    <w:sectPr w:rsidRPr="00A715B5" w:rsidR="00F72785">
      <w:pgSz w:w="12240" w:h="15840" w:orient="portrait"/>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76CD7"/>
    <w:multiLevelType w:val="multilevel"/>
    <w:tmpl w:val="96024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2E5F36"/>
    <w:multiLevelType w:val="multilevel"/>
    <w:tmpl w:val="A4C2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5"/>
    <w:rsid w:val="00056C1A"/>
    <w:rsid w:val="00A715B5"/>
    <w:rsid w:val="00B90BFB"/>
    <w:rsid w:val="00F72785"/>
    <w:rsid w:val="351AF8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5443"/>
  <w15:docId w15:val="{38C4717A-ECD4-43DC-A3AF-0AFF60B24B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Rana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Nygård, Tilde</dc:creator>
  <lastModifiedBy>Tilde Nygård</lastModifiedBy>
  <revision>5</revision>
  <dcterms:created xsi:type="dcterms:W3CDTF">2018-05-03T14:47:00.0000000Z</dcterms:created>
  <dcterms:modified xsi:type="dcterms:W3CDTF">2018-06-18T11:19:37.4582924Z</dcterms:modified>
</coreProperties>
</file>