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EF8D" w14:textId="77777777" w:rsidR="00C319B6" w:rsidRPr="00ED0084" w:rsidRDefault="00C319B6" w:rsidP="00C319B6">
      <w:pPr>
        <w:rPr>
          <w:rFonts w:asciiTheme="minorHAnsi" w:hAnsiTheme="minorHAnsi"/>
        </w:rPr>
      </w:pPr>
    </w:p>
    <w:p w14:paraId="3366B101" w14:textId="77777777" w:rsidR="007B29AD" w:rsidRDefault="00C319B6" w:rsidP="007B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  <w:szCs w:val="36"/>
        </w:rPr>
      </w:pPr>
      <w:r w:rsidRPr="007B29AD">
        <w:rPr>
          <w:rFonts w:asciiTheme="minorHAnsi" w:hAnsiTheme="minorHAnsi"/>
          <w:b/>
          <w:sz w:val="36"/>
          <w:szCs w:val="36"/>
        </w:rPr>
        <w:t>TILSYNSKAMPANJE HØSTEN 2016</w:t>
      </w:r>
      <w:r w:rsidR="009559F3" w:rsidRPr="007B29AD">
        <w:rPr>
          <w:rFonts w:asciiTheme="minorHAnsi" w:hAnsiTheme="minorHAnsi"/>
          <w:b/>
          <w:sz w:val="36"/>
          <w:szCs w:val="36"/>
        </w:rPr>
        <w:t>/VÅREN 2017</w:t>
      </w:r>
    </w:p>
    <w:p w14:paraId="6D21DFC1" w14:textId="77777777" w:rsidR="00C319B6" w:rsidRPr="007B29AD" w:rsidRDefault="00C319B6" w:rsidP="007B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  <w:szCs w:val="36"/>
        </w:rPr>
      </w:pPr>
      <w:r w:rsidRPr="007B29AD">
        <w:rPr>
          <w:rFonts w:asciiTheme="minorHAnsi" w:hAnsiTheme="minorHAnsi"/>
          <w:b/>
          <w:sz w:val="36"/>
          <w:szCs w:val="36"/>
        </w:rPr>
        <w:t xml:space="preserve">Gjennomføringsplan </w:t>
      </w:r>
      <w:r w:rsidR="00ED0084">
        <w:rPr>
          <w:rFonts w:asciiTheme="minorHAnsi" w:hAnsiTheme="minorHAnsi"/>
          <w:b/>
          <w:sz w:val="36"/>
          <w:szCs w:val="36"/>
        </w:rPr>
        <w:t xml:space="preserve">/ </w:t>
      </w:r>
      <w:r w:rsidR="00ED0084" w:rsidRPr="00ED0084">
        <w:rPr>
          <w:rFonts w:asciiTheme="minorHAnsi" w:hAnsiTheme="minorHAnsi"/>
          <w:b/>
          <w:sz w:val="36"/>
          <w:szCs w:val="36"/>
        </w:rPr>
        <w:t>styringsdokument</w:t>
      </w:r>
    </w:p>
    <w:p w14:paraId="4507C66E" w14:textId="77777777" w:rsidR="0090767A" w:rsidRPr="007B29AD" w:rsidRDefault="0090767A" w:rsidP="007B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  <w:szCs w:val="36"/>
        </w:rPr>
      </w:pPr>
    </w:p>
    <w:p w14:paraId="4F12BA41" w14:textId="77777777" w:rsidR="00C319B6" w:rsidRPr="007B29AD" w:rsidRDefault="00FE2278" w:rsidP="007B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7B29AD">
        <w:rPr>
          <w:rFonts w:asciiTheme="minorHAnsi" w:hAnsiTheme="minorHAnsi"/>
          <w:b/>
          <w:sz w:val="28"/>
          <w:szCs w:val="28"/>
        </w:rPr>
        <w:t>Regelverk:</w:t>
      </w:r>
      <w:r w:rsidR="00C319B6" w:rsidRPr="007B29AD">
        <w:rPr>
          <w:rFonts w:asciiTheme="minorHAnsi" w:hAnsiTheme="minorHAnsi"/>
          <w:b/>
          <w:sz w:val="28"/>
          <w:szCs w:val="28"/>
        </w:rPr>
        <w:t xml:space="preserve"> </w:t>
      </w:r>
      <w:r w:rsidRPr="007B29AD">
        <w:rPr>
          <w:rFonts w:asciiTheme="minorHAnsi" w:hAnsiTheme="minorHAnsi"/>
          <w:b/>
          <w:sz w:val="28"/>
          <w:szCs w:val="28"/>
        </w:rPr>
        <w:tab/>
      </w:r>
      <w:r w:rsidR="00C319B6" w:rsidRPr="007B29AD">
        <w:rPr>
          <w:rFonts w:asciiTheme="minorHAnsi" w:hAnsiTheme="minorHAnsi"/>
          <w:b/>
          <w:sz w:val="28"/>
          <w:szCs w:val="28"/>
        </w:rPr>
        <w:t xml:space="preserve">Forskrift om miljørettet helsevern i </w:t>
      </w:r>
      <w:r w:rsidR="007B29AD" w:rsidRPr="007B29AD">
        <w:rPr>
          <w:rFonts w:asciiTheme="minorHAnsi" w:hAnsiTheme="minorHAnsi"/>
          <w:b/>
          <w:sz w:val="28"/>
          <w:szCs w:val="28"/>
        </w:rPr>
        <w:t xml:space="preserve">barnehager og </w:t>
      </w:r>
      <w:r w:rsidR="00C319B6" w:rsidRPr="007B29AD">
        <w:rPr>
          <w:rFonts w:asciiTheme="minorHAnsi" w:hAnsiTheme="minorHAnsi"/>
          <w:b/>
          <w:sz w:val="28"/>
          <w:szCs w:val="28"/>
        </w:rPr>
        <w:t xml:space="preserve">skoler </w:t>
      </w:r>
      <w:r w:rsidR="007B29AD" w:rsidRPr="007B29AD">
        <w:rPr>
          <w:rFonts w:asciiTheme="minorHAnsi" w:hAnsiTheme="minorHAnsi"/>
          <w:b/>
          <w:sz w:val="28"/>
          <w:szCs w:val="28"/>
        </w:rPr>
        <w:t>mv</w:t>
      </w:r>
    </w:p>
    <w:p w14:paraId="2CB40120" w14:textId="77777777" w:rsidR="00C319B6" w:rsidRDefault="00FE2278" w:rsidP="007B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7B29AD">
        <w:rPr>
          <w:rFonts w:asciiTheme="minorHAnsi" w:hAnsiTheme="minorHAnsi"/>
          <w:b/>
          <w:sz w:val="28"/>
          <w:szCs w:val="28"/>
        </w:rPr>
        <w:t xml:space="preserve">Tema: </w:t>
      </w:r>
      <w:r w:rsidRPr="007B29AD">
        <w:rPr>
          <w:rFonts w:asciiTheme="minorHAnsi" w:hAnsiTheme="minorHAnsi"/>
          <w:b/>
          <w:sz w:val="28"/>
          <w:szCs w:val="28"/>
        </w:rPr>
        <w:tab/>
      </w:r>
      <w:r w:rsidR="007B29AD">
        <w:rPr>
          <w:rFonts w:asciiTheme="minorHAnsi" w:hAnsiTheme="minorHAnsi"/>
          <w:b/>
          <w:sz w:val="28"/>
          <w:szCs w:val="28"/>
        </w:rPr>
        <w:t>Inneklima i skoler, forskriftas</w:t>
      </w:r>
      <w:r w:rsidRPr="007B29AD">
        <w:rPr>
          <w:rFonts w:asciiTheme="minorHAnsi" w:hAnsiTheme="minorHAnsi"/>
          <w:b/>
          <w:sz w:val="28"/>
          <w:szCs w:val="28"/>
        </w:rPr>
        <w:t xml:space="preserve"> §§ 4, 13 og 19</w:t>
      </w:r>
    </w:p>
    <w:p w14:paraId="13917992" w14:textId="77777777" w:rsidR="007422C8" w:rsidRPr="007B29AD" w:rsidRDefault="007422C8" w:rsidP="007B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</w:p>
    <w:p w14:paraId="4BA63548" w14:textId="77777777" w:rsidR="00C319B6" w:rsidRDefault="0030702B" w:rsidP="00BF1D30">
      <w:pPr>
        <w:pStyle w:val="Overskrift1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Om</w:t>
      </w:r>
      <w:r w:rsidR="00805312">
        <w:rPr>
          <w:rFonts w:asciiTheme="minorHAnsi" w:hAnsiTheme="minorHAnsi"/>
        </w:rPr>
        <w:t xml:space="preserve"> nasjonal tilsynskampanje / bakgrunnsinformasjon </w:t>
      </w:r>
    </w:p>
    <w:p w14:paraId="1EF689A8" w14:textId="77777777" w:rsidR="00805312" w:rsidRPr="00805312" w:rsidRDefault="00805312" w:rsidP="00805312"/>
    <w:p w14:paraId="6FDF8C46" w14:textId="77777777" w:rsidR="0088572A" w:rsidRDefault="0088572A" w:rsidP="00F915A7">
      <w:pPr>
        <w:tabs>
          <w:tab w:val="left" w:pos="6237"/>
          <w:tab w:val="decimal" w:pos="7371"/>
        </w:tabs>
        <w:spacing w:before="4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NEMFO – Nettverk for miljørettet folkehelsearbeid (tidligere Forum for miljø og helse) er en frivillig organisasjon som har som mål å styrke det helsefremmende og forebyggende miljøarbeidet på lokalt og nasjonalt plan. NEMFO mottar ingen fast driftsstøtte, men søker støtte gjennom å gjennomføre prosjekter og arrangementer. </w:t>
      </w:r>
    </w:p>
    <w:p w14:paraId="61362010" w14:textId="77777777" w:rsidR="0088572A" w:rsidRDefault="0088572A" w:rsidP="00F915A7">
      <w:pPr>
        <w:tabs>
          <w:tab w:val="left" w:pos="6237"/>
          <w:tab w:val="decimal" w:pos="7371"/>
        </w:tabs>
        <w:spacing w:before="40"/>
        <w:rPr>
          <w:rFonts w:asciiTheme="minorHAnsi" w:hAnsiTheme="minorHAnsi"/>
          <w:lang w:eastAsia="en-US"/>
        </w:rPr>
      </w:pPr>
    </w:p>
    <w:p w14:paraId="2E0B83C5" w14:textId="77777777" w:rsidR="0088572A" w:rsidRDefault="0088572A" w:rsidP="0088572A">
      <w:pPr>
        <w:tabs>
          <w:tab w:val="left" w:pos="6237"/>
          <w:tab w:val="decimal" w:pos="7371"/>
        </w:tabs>
        <w:spacing w:before="4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NEMFO h</w:t>
      </w:r>
      <w:r w:rsidR="00C319B6" w:rsidRPr="008A70B2">
        <w:rPr>
          <w:rFonts w:asciiTheme="minorHAnsi" w:hAnsiTheme="minorHAnsi"/>
          <w:lang w:eastAsia="en-US"/>
        </w:rPr>
        <w:t>ar tatt initiativ til en nasjonal tilsynskampanje innen miljørettet hels</w:t>
      </w:r>
      <w:r w:rsidR="00C42E5E" w:rsidRPr="008A70B2">
        <w:rPr>
          <w:rFonts w:asciiTheme="minorHAnsi" w:hAnsiTheme="minorHAnsi"/>
          <w:lang w:eastAsia="en-US"/>
        </w:rPr>
        <w:t xml:space="preserve">evern høsten </w:t>
      </w:r>
      <w:r>
        <w:rPr>
          <w:rFonts w:asciiTheme="minorHAnsi" w:hAnsiTheme="minorHAnsi"/>
          <w:lang w:eastAsia="en-US"/>
        </w:rPr>
        <w:t>2016</w:t>
      </w:r>
      <w:r w:rsidR="00ED2F54">
        <w:rPr>
          <w:rFonts w:asciiTheme="minorHAnsi" w:hAnsiTheme="minorHAnsi"/>
          <w:lang w:eastAsia="en-US"/>
        </w:rPr>
        <w:t xml:space="preserve"> /våren 2017. </w:t>
      </w:r>
      <w:r w:rsidRPr="008A70B2">
        <w:rPr>
          <w:rFonts w:asciiTheme="minorHAnsi" w:hAnsiTheme="minorHAnsi"/>
          <w:lang w:eastAsia="en-US"/>
        </w:rPr>
        <w:t>Styret i</w:t>
      </w:r>
      <w:r>
        <w:rPr>
          <w:rFonts w:asciiTheme="minorHAnsi" w:hAnsiTheme="minorHAnsi"/>
          <w:lang w:eastAsia="en-US"/>
        </w:rPr>
        <w:t xml:space="preserve"> NEMFO h</w:t>
      </w:r>
      <w:r w:rsidRPr="008A70B2">
        <w:rPr>
          <w:rFonts w:asciiTheme="minorHAnsi" w:hAnsiTheme="minorHAnsi"/>
          <w:lang w:eastAsia="en-US"/>
        </w:rPr>
        <w:t>ar valgt følgende tema: «</w:t>
      </w:r>
      <w:r w:rsidRPr="008A70B2">
        <w:rPr>
          <w:rFonts w:asciiTheme="minorHAnsi" w:hAnsiTheme="minorHAnsi"/>
        </w:rPr>
        <w:t>Inneklima eller innemiljø i skoler»</w:t>
      </w:r>
      <w:r>
        <w:rPr>
          <w:rFonts w:asciiTheme="minorHAnsi" w:hAnsiTheme="minorHAnsi"/>
        </w:rPr>
        <w:t>, med utgangspunkt i forskrift om miljørettet helsevern i barnehager og skoler m.v., hjem</w:t>
      </w:r>
      <w:r w:rsidR="007B29AD">
        <w:rPr>
          <w:rFonts w:asciiTheme="minorHAnsi" w:hAnsiTheme="minorHAnsi"/>
        </w:rPr>
        <w:t>let i lov om folkehelsearbeid (</w:t>
      </w:r>
      <w:r w:rsidR="00AD5315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olkehelseloven). Det </w:t>
      </w:r>
      <w:r w:rsidR="007B29AD">
        <w:rPr>
          <w:rFonts w:asciiTheme="minorHAnsi" w:hAnsiTheme="minorHAnsi"/>
        </w:rPr>
        <w:t>har vært</w:t>
      </w:r>
      <w:r>
        <w:rPr>
          <w:rFonts w:asciiTheme="minorHAnsi" w:hAnsiTheme="minorHAnsi"/>
        </w:rPr>
        <w:t xml:space="preserve"> nedsatt en arbeidsgruppe som har spesifisert tilsynsområdet samt utarbeidet maler og sjekklister. </w:t>
      </w:r>
      <w:r>
        <w:rPr>
          <w:rFonts w:asciiTheme="minorHAnsi" w:hAnsiTheme="minorHAnsi"/>
          <w:lang w:eastAsia="en-US"/>
        </w:rPr>
        <w:t>Tilsynskampanjen gjennomføres med støtte fra Helsedirektoratet.</w:t>
      </w:r>
    </w:p>
    <w:p w14:paraId="5066BFAB" w14:textId="77777777" w:rsidR="004610D3" w:rsidRPr="0030702B" w:rsidRDefault="004610D3" w:rsidP="004610D3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</w:p>
    <w:p w14:paraId="33D076BF" w14:textId="77777777" w:rsidR="00C44394" w:rsidRDefault="004610D3" w:rsidP="004610D3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 w:rsidRPr="004610D3">
        <w:rPr>
          <w:rFonts w:asciiTheme="minorHAnsi" w:hAnsiTheme="minorHAnsi"/>
          <w:b/>
        </w:rPr>
        <w:t>Målet</w:t>
      </w:r>
      <w:r>
        <w:rPr>
          <w:rFonts w:asciiTheme="minorHAnsi" w:hAnsiTheme="minorHAnsi"/>
        </w:rPr>
        <w:t xml:space="preserve"> med den nasjonale tilsynskampanjen er å </w:t>
      </w:r>
      <w:r w:rsidR="0099104F">
        <w:rPr>
          <w:rFonts w:asciiTheme="minorHAnsi" w:hAnsiTheme="minorHAnsi"/>
        </w:rPr>
        <w:t>bidra til et enhetlig og samordnet tilsyn i</w:t>
      </w:r>
      <w:r w:rsidR="007B29AD">
        <w:rPr>
          <w:rFonts w:asciiTheme="minorHAnsi" w:hAnsiTheme="minorHAnsi"/>
        </w:rPr>
        <w:t xml:space="preserve">nnenfor miljørettet helsevern. </w:t>
      </w:r>
      <w:r w:rsidR="0099104F">
        <w:rPr>
          <w:rFonts w:asciiTheme="minorHAnsi" w:hAnsiTheme="minorHAnsi"/>
        </w:rPr>
        <w:t xml:space="preserve">Ved å utarbeide verktøy til et ”lavterskeltilsyn” er målet </w:t>
      </w:r>
      <w:r>
        <w:rPr>
          <w:rFonts w:asciiTheme="minorHAnsi" w:hAnsiTheme="minorHAnsi"/>
        </w:rPr>
        <w:t xml:space="preserve">at </w:t>
      </w:r>
      <w:r w:rsidRPr="008A70B2">
        <w:rPr>
          <w:rFonts w:asciiTheme="minorHAnsi" w:hAnsiTheme="minorHAnsi"/>
        </w:rPr>
        <w:t>flest mulig kommuner i Norge deltar på kampanjen</w:t>
      </w:r>
      <w:r w:rsidR="0099104F">
        <w:rPr>
          <w:rFonts w:asciiTheme="minorHAnsi" w:hAnsiTheme="minorHAnsi"/>
        </w:rPr>
        <w:t xml:space="preserve">. </w:t>
      </w:r>
    </w:p>
    <w:p w14:paraId="5DB70F74" w14:textId="77777777" w:rsidR="00C44394" w:rsidRDefault="00C44394" w:rsidP="004610D3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</w:p>
    <w:p w14:paraId="18C35F1E" w14:textId="77777777" w:rsidR="00F80E18" w:rsidRDefault="00402FDC" w:rsidP="004610D3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Målet er også å </w:t>
      </w:r>
      <w:r w:rsidR="00C44394" w:rsidRPr="0030702B">
        <w:rPr>
          <w:rFonts w:asciiTheme="minorHAnsi" w:hAnsiTheme="minorHAnsi"/>
        </w:rPr>
        <w:t>bidra til et større fokus på arbeidsmiljøet for barna, som et viktig folkehelsetiltak.</w:t>
      </w:r>
    </w:p>
    <w:p w14:paraId="5B620247" w14:textId="77777777" w:rsidR="008B4633" w:rsidRDefault="008B4633" w:rsidP="004610D3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</w:p>
    <w:p w14:paraId="625EE933" w14:textId="77777777" w:rsidR="0099104F" w:rsidRPr="0099104F" w:rsidRDefault="0030702B" w:rsidP="004610D3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Målgruppe: </w:t>
      </w:r>
      <w:r w:rsidR="0099104F" w:rsidRPr="0099104F">
        <w:rPr>
          <w:rFonts w:asciiTheme="minorHAnsi" w:hAnsiTheme="minorHAnsi"/>
        </w:rPr>
        <w:t>tilsynsmyndigheten</w:t>
      </w:r>
      <w:r w:rsidR="00402FDC">
        <w:rPr>
          <w:rFonts w:asciiTheme="minorHAnsi" w:hAnsiTheme="minorHAnsi"/>
        </w:rPr>
        <w:t>e</w:t>
      </w:r>
      <w:r w:rsidR="0099104F" w:rsidRPr="0099104F">
        <w:rPr>
          <w:rFonts w:asciiTheme="minorHAnsi" w:hAnsiTheme="minorHAnsi"/>
        </w:rPr>
        <w:t xml:space="preserve"> </w:t>
      </w:r>
      <w:r w:rsidR="0099104F">
        <w:rPr>
          <w:rFonts w:asciiTheme="minorHAnsi" w:hAnsiTheme="minorHAnsi"/>
        </w:rPr>
        <w:t xml:space="preserve">innen miljørettet helsevern </w:t>
      </w:r>
      <w:r w:rsidR="0099104F" w:rsidRPr="0099104F">
        <w:rPr>
          <w:rFonts w:asciiTheme="minorHAnsi" w:hAnsiTheme="minorHAnsi"/>
        </w:rPr>
        <w:t>i de ulike kommunene</w:t>
      </w:r>
    </w:p>
    <w:p w14:paraId="5758C992" w14:textId="77777777" w:rsidR="0099104F" w:rsidRDefault="0099104F" w:rsidP="004610D3">
      <w:pPr>
        <w:tabs>
          <w:tab w:val="left" w:pos="6237"/>
          <w:tab w:val="decimal" w:pos="7371"/>
        </w:tabs>
        <w:spacing w:before="40"/>
        <w:rPr>
          <w:rFonts w:asciiTheme="minorHAnsi" w:hAnsiTheme="minorHAnsi"/>
          <w:b/>
        </w:rPr>
      </w:pPr>
    </w:p>
    <w:p w14:paraId="01B2659C" w14:textId="77777777" w:rsidR="0030702B" w:rsidRDefault="0099104F" w:rsidP="004610D3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Tilsynsobjekt: </w:t>
      </w:r>
      <w:r w:rsidR="0030702B" w:rsidRPr="0030702B">
        <w:rPr>
          <w:rFonts w:asciiTheme="minorHAnsi" w:hAnsiTheme="minorHAnsi"/>
        </w:rPr>
        <w:t>G</w:t>
      </w:r>
      <w:r w:rsidR="0030702B">
        <w:rPr>
          <w:rFonts w:asciiTheme="minorHAnsi" w:hAnsiTheme="minorHAnsi"/>
        </w:rPr>
        <w:t xml:space="preserve">runnskoler, men den enkelte kommune kan velge å utvide dette til å </w:t>
      </w:r>
      <w:r w:rsidR="006A5480">
        <w:rPr>
          <w:rFonts w:asciiTheme="minorHAnsi" w:hAnsiTheme="minorHAnsi"/>
        </w:rPr>
        <w:t xml:space="preserve">omfatte </w:t>
      </w:r>
      <w:r w:rsidR="0030702B">
        <w:rPr>
          <w:rFonts w:asciiTheme="minorHAnsi" w:hAnsiTheme="minorHAnsi"/>
        </w:rPr>
        <w:t>videregående skoler</w:t>
      </w:r>
      <w:r w:rsidR="007B29AD">
        <w:rPr>
          <w:rFonts w:asciiTheme="minorHAnsi" w:hAnsiTheme="minorHAnsi"/>
        </w:rPr>
        <w:t>.</w:t>
      </w:r>
    </w:p>
    <w:p w14:paraId="13FF4488" w14:textId="77777777" w:rsidR="007B29AD" w:rsidRPr="0030702B" w:rsidRDefault="007B29AD" w:rsidP="004610D3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</w:p>
    <w:p w14:paraId="4E5D71A0" w14:textId="77777777" w:rsidR="0030702B" w:rsidRPr="008A643E" w:rsidRDefault="0030702B" w:rsidP="0030702B">
      <w:pPr>
        <w:rPr>
          <w:rFonts w:asciiTheme="minorHAnsi" w:hAnsiTheme="minorHAnsi"/>
        </w:rPr>
      </w:pPr>
      <w:r w:rsidRPr="004610D3">
        <w:rPr>
          <w:rFonts w:asciiTheme="minorHAnsi" w:hAnsiTheme="minorHAnsi"/>
          <w:b/>
        </w:rPr>
        <w:t>Hensikten</w:t>
      </w:r>
      <w:r w:rsidRPr="008A70B2">
        <w:rPr>
          <w:rFonts w:asciiTheme="minorHAnsi" w:hAnsiTheme="minorHAnsi"/>
        </w:rPr>
        <w:t xml:space="preserve"> med tilsynskampanjen er å se om skolen etterlever forskrift om miljørettet helsev</w:t>
      </w:r>
      <w:r w:rsidR="007B29AD">
        <w:rPr>
          <w:rFonts w:asciiTheme="minorHAnsi" w:hAnsiTheme="minorHAnsi"/>
        </w:rPr>
        <w:t xml:space="preserve">ern i barnehager og skoler </w:t>
      </w:r>
      <w:proofErr w:type="spellStart"/>
      <w:r w:rsidR="007B29AD">
        <w:rPr>
          <w:rFonts w:asciiTheme="minorHAnsi" w:hAnsiTheme="minorHAnsi"/>
        </w:rPr>
        <w:t>m.v</w:t>
      </w:r>
      <w:proofErr w:type="spellEnd"/>
      <w:r w:rsidRPr="008A70B2">
        <w:rPr>
          <w:rFonts w:asciiTheme="minorHAnsi" w:hAnsiTheme="minorHAnsi"/>
        </w:rPr>
        <w:t>. Tilsynet</w:t>
      </w:r>
      <w:r w:rsidRPr="008A643E">
        <w:rPr>
          <w:rFonts w:asciiTheme="minorHAnsi" w:hAnsiTheme="minorHAnsi"/>
        </w:rPr>
        <w:t xml:space="preserve"> omfatter følgende krav: </w:t>
      </w:r>
    </w:p>
    <w:p w14:paraId="27B7DAC0" w14:textId="77777777" w:rsidR="0030702B" w:rsidRPr="008A643E" w:rsidRDefault="0030702B" w:rsidP="0030702B">
      <w:pPr>
        <w:pStyle w:val="Listeavsnit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8A643E">
        <w:rPr>
          <w:rFonts w:asciiTheme="minorHAnsi" w:hAnsiTheme="minorHAnsi"/>
          <w:sz w:val="24"/>
          <w:szCs w:val="24"/>
        </w:rPr>
        <w:t xml:space="preserve">§ 4 om internkontroll </w:t>
      </w:r>
    </w:p>
    <w:p w14:paraId="67CF3F1D" w14:textId="77777777" w:rsidR="0030702B" w:rsidRPr="008A643E" w:rsidRDefault="00402FDC" w:rsidP="0030702B">
      <w:pPr>
        <w:pStyle w:val="Listeavsnit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8A643E">
        <w:rPr>
          <w:rFonts w:asciiTheme="minorHAnsi" w:hAnsiTheme="minorHAnsi"/>
          <w:sz w:val="24"/>
          <w:szCs w:val="24"/>
        </w:rPr>
        <w:t>§ 13 om rengjøring</w:t>
      </w:r>
      <w:r w:rsidR="0030702B" w:rsidRPr="008A643E">
        <w:rPr>
          <w:rFonts w:asciiTheme="minorHAnsi" w:hAnsiTheme="minorHAnsi"/>
          <w:sz w:val="24"/>
          <w:szCs w:val="24"/>
        </w:rPr>
        <w:t xml:space="preserve"> </w:t>
      </w:r>
      <w:r w:rsidR="009559F3" w:rsidRPr="008A643E">
        <w:rPr>
          <w:rFonts w:asciiTheme="minorHAnsi" w:hAnsiTheme="minorHAnsi"/>
          <w:sz w:val="24"/>
          <w:szCs w:val="24"/>
        </w:rPr>
        <w:t>og vedlikehold</w:t>
      </w:r>
    </w:p>
    <w:p w14:paraId="542AA906" w14:textId="77777777" w:rsidR="0030702B" w:rsidRPr="008A643E" w:rsidRDefault="0030702B" w:rsidP="0030702B">
      <w:pPr>
        <w:pStyle w:val="Listeavsnit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8A643E">
        <w:rPr>
          <w:rFonts w:asciiTheme="minorHAnsi" w:hAnsiTheme="minorHAnsi"/>
          <w:sz w:val="24"/>
          <w:szCs w:val="24"/>
        </w:rPr>
        <w:t xml:space="preserve">§ </w:t>
      </w:r>
      <w:r w:rsidR="006A5480" w:rsidRPr="008A643E">
        <w:rPr>
          <w:rFonts w:asciiTheme="minorHAnsi" w:hAnsiTheme="minorHAnsi"/>
          <w:sz w:val="24"/>
          <w:szCs w:val="24"/>
        </w:rPr>
        <w:t xml:space="preserve">19 om inneklima og luftkvalitet  </w:t>
      </w:r>
    </w:p>
    <w:p w14:paraId="622B6DB7" w14:textId="77777777" w:rsidR="009543F1" w:rsidRDefault="007B29AD" w:rsidP="0030702B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NEMFO sitt </w:t>
      </w:r>
      <w:r w:rsidRPr="007B29AD">
        <w:rPr>
          <w:rFonts w:asciiTheme="minorHAnsi" w:hAnsiTheme="minorHAnsi"/>
          <w:b/>
        </w:rPr>
        <w:t xml:space="preserve">arbeid </w:t>
      </w:r>
      <w:r>
        <w:rPr>
          <w:rFonts w:asciiTheme="minorHAnsi" w:hAnsiTheme="minorHAnsi"/>
        </w:rPr>
        <w:t>har vært</w:t>
      </w:r>
      <w:r w:rsidR="008B4633" w:rsidRPr="008A643E">
        <w:rPr>
          <w:rFonts w:asciiTheme="minorHAnsi" w:hAnsiTheme="minorHAnsi"/>
        </w:rPr>
        <w:t xml:space="preserve"> å utarbeide tilsynsmaterialet som kan brukes av kommunene. </w:t>
      </w:r>
      <w:r w:rsidR="00F80E18" w:rsidRPr="008A643E">
        <w:rPr>
          <w:rFonts w:asciiTheme="minorHAnsi" w:hAnsiTheme="minorHAnsi"/>
        </w:rPr>
        <w:t xml:space="preserve">Temaet </w:t>
      </w:r>
      <w:r>
        <w:rPr>
          <w:rFonts w:asciiTheme="minorHAnsi" w:hAnsiTheme="minorHAnsi"/>
        </w:rPr>
        <w:t>er</w:t>
      </w:r>
      <w:r w:rsidR="00F80E18" w:rsidRPr="008A643E">
        <w:rPr>
          <w:rFonts w:asciiTheme="minorHAnsi" w:hAnsiTheme="minorHAnsi"/>
        </w:rPr>
        <w:t xml:space="preserve"> avgrenset, tilsynsmaterialet vil bli utarbeidet på forhånd, det vil også kunne legges opp til en forenklet tilsynsmetode. For informasjon om tilsyn generelt vises det til ny </w:t>
      </w:r>
      <w:r w:rsidR="009543F1">
        <w:rPr>
          <w:rFonts w:asciiTheme="minorHAnsi" w:hAnsiTheme="minorHAnsi"/>
        </w:rPr>
        <w:lastRenderedPageBreak/>
        <w:t>V</w:t>
      </w:r>
      <w:r w:rsidR="00F80E18" w:rsidRPr="008A643E">
        <w:rPr>
          <w:rFonts w:asciiTheme="minorHAnsi" w:hAnsiTheme="minorHAnsi"/>
        </w:rPr>
        <w:t xml:space="preserve">eileder </w:t>
      </w:r>
      <w:r w:rsidR="009543F1">
        <w:rPr>
          <w:rFonts w:asciiTheme="minorHAnsi" w:hAnsiTheme="minorHAnsi"/>
        </w:rPr>
        <w:t xml:space="preserve">for kommunens tilsyn med </w:t>
      </w:r>
      <w:r w:rsidR="00F80E18" w:rsidRPr="008A643E">
        <w:rPr>
          <w:rFonts w:asciiTheme="minorHAnsi" w:hAnsiTheme="minorHAnsi"/>
        </w:rPr>
        <w:t>miljørettet helsevern</w:t>
      </w:r>
      <w:r w:rsidR="008B4633" w:rsidRPr="008A643E">
        <w:rPr>
          <w:rFonts w:asciiTheme="minorHAnsi" w:hAnsiTheme="minorHAnsi"/>
        </w:rPr>
        <w:t xml:space="preserve"> </w:t>
      </w:r>
      <w:r w:rsidR="009543F1">
        <w:rPr>
          <w:rFonts w:asciiTheme="minorHAnsi" w:hAnsiTheme="minorHAnsi"/>
        </w:rPr>
        <w:t xml:space="preserve">(IS-2288) </w:t>
      </w:r>
      <w:r w:rsidR="008B4633" w:rsidRPr="008A643E">
        <w:rPr>
          <w:rFonts w:asciiTheme="minorHAnsi" w:hAnsiTheme="minorHAnsi"/>
        </w:rPr>
        <w:t>utarbeidet av Helsedirektoratet</w:t>
      </w:r>
      <w:r w:rsidR="009543F1">
        <w:rPr>
          <w:rFonts w:asciiTheme="minorHAnsi" w:hAnsiTheme="minorHAnsi"/>
        </w:rPr>
        <w:t xml:space="preserve"> og ny</w:t>
      </w:r>
      <w:r w:rsidR="009543F1" w:rsidRPr="009543F1">
        <w:rPr>
          <w:rFonts w:asciiTheme="minorHAnsi" w:hAnsiTheme="minorHAnsi"/>
        </w:rPr>
        <w:t xml:space="preserve"> temaveilederen for tilsyn med radon</w:t>
      </w:r>
      <w:r w:rsidR="009543F1">
        <w:rPr>
          <w:rFonts w:asciiTheme="minorHAnsi" w:hAnsiTheme="minorHAnsi"/>
        </w:rPr>
        <w:t xml:space="preserve"> i skoler, barnehager og utleieboliger (IS-2409)</w:t>
      </w:r>
      <w:r w:rsidR="009543F1" w:rsidRPr="009543F1">
        <w:rPr>
          <w:rFonts w:asciiTheme="minorHAnsi" w:hAnsiTheme="minorHAnsi"/>
        </w:rPr>
        <w:t>, utarbeidet av Strålevernet i samarbeid med Helsedirektoratet.</w:t>
      </w:r>
      <w:r w:rsidR="00F80E18" w:rsidRPr="008A643E">
        <w:rPr>
          <w:rFonts w:asciiTheme="minorHAnsi" w:hAnsiTheme="minorHAnsi"/>
        </w:rPr>
        <w:t xml:space="preserve"> </w:t>
      </w:r>
    </w:p>
    <w:p w14:paraId="00A9DF8C" w14:textId="77777777" w:rsidR="009543F1" w:rsidRDefault="009543F1" w:rsidP="0030702B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</w:p>
    <w:p w14:paraId="02B9717A" w14:textId="77777777" w:rsidR="004610D3" w:rsidRPr="0030702B" w:rsidRDefault="005266CF" w:rsidP="0030702B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 w:rsidRPr="008A643E">
        <w:rPr>
          <w:rFonts w:asciiTheme="minorHAnsi" w:hAnsiTheme="minorHAnsi"/>
        </w:rPr>
        <w:t>Det oppfordres til samarbeid mellom kommune</w:t>
      </w:r>
      <w:r w:rsidR="0030702B" w:rsidRPr="008A643E">
        <w:rPr>
          <w:rFonts w:asciiTheme="minorHAnsi" w:hAnsiTheme="minorHAnsi"/>
        </w:rPr>
        <w:t xml:space="preserve">r i form </w:t>
      </w:r>
      <w:r w:rsidR="0030702B">
        <w:rPr>
          <w:rFonts w:asciiTheme="minorHAnsi" w:hAnsiTheme="minorHAnsi"/>
        </w:rPr>
        <w:t xml:space="preserve">av hospitering til hverandre. </w:t>
      </w:r>
    </w:p>
    <w:p w14:paraId="7AAE39A4" w14:textId="77777777" w:rsidR="004610D3" w:rsidRDefault="004610D3" w:rsidP="004610D3">
      <w:pPr>
        <w:pStyle w:val="Overskrift1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Organisering</w:t>
      </w:r>
    </w:p>
    <w:p w14:paraId="3E9AAA49" w14:textId="77777777" w:rsidR="0070045B" w:rsidRDefault="0070045B" w:rsidP="0070045B">
      <w:pPr>
        <w:tabs>
          <w:tab w:val="left" w:pos="6237"/>
          <w:tab w:val="decimal" w:pos="7371"/>
        </w:tabs>
        <w:spacing w:before="40"/>
        <w:rPr>
          <w:rFonts w:asciiTheme="minorHAnsi" w:hAnsiTheme="minorHAnsi"/>
          <w:lang w:eastAsia="en-US"/>
        </w:rPr>
      </w:pPr>
    </w:p>
    <w:p w14:paraId="2AFF3A08" w14:textId="77777777" w:rsidR="005F6EDD" w:rsidRDefault="004610D3" w:rsidP="004610D3">
      <w:pPr>
        <w:tabs>
          <w:tab w:val="left" w:pos="1843"/>
          <w:tab w:val="decimal" w:pos="7371"/>
        </w:tabs>
        <w:spacing w:before="40"/>
        <w:rPr>
          <w:rFonts w:asciiTheme="minorHAnsi" w:hAnsiTheme="minorHAnsi"/>
          <w:lang w:eastAsia="en-US"/>
        </w:rPr>
      </w:pPr>
      <w:r w:rsidRPr="004610D3">
        <w:rPr>
          <w:rFonts w:asciiTheme="minorHAnsi" w:hAnsiTheme="minorHAnsi"/>
          <w:b/>
          <w:lang w:eastAsia="en-US"/>
        </w:rPr>
        <w:t>Styringsgruppe:</w:t>
      </w:r>
      <w:r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ab/>
        <w:t xml:space="preserve">Styret i </w:t>
      </w:r>
      <w:r w:rsidR="005F6EDD">
        <w:rPr>
          <w:rFonts w:asciiTheme="minorHAnsi" w:hAnsiTheme="minorHAnsi"/>
          <w:lang w:eastAsia="en-US"/>
        </w:rPr>
        <w:t xml:space="preserve">NEMFO – nettverk for miljørettet folkehelsearbeid </w:t>
      </w:r>
    </w:p>
    <w:p w14:paraId="1B1F750F" w14:textId="77777777" w:rsidR="004610D3" w:rsidRDefault="004610D3" w:rsidP="004610D3">
      <w:pPr>
        <w:tabs>
          <w:tab w:val="left" w:pos="1843"/>
          <w:tab w:val="decimal" w:pos="7371"/>
        </w:tabs>
        <w:spacing w:before="40"/>
        <w:rPr>
          <w:rFonts w:asciiTheme="minorHAnsi" w:hAnsiTheme="minorHAnsi"/>
          <w:lang w:eastAsia="en-US"/>
        </w:rPr>
      </w:pPr>
      <w:r w:rsidRPr="00EC3971">
        <w:rPr>
          <w:rFonts w:asciiTheme="minorHAnsi" w:hAnsiTheme="minorHAnsi"/>
          <w:lang w:eastAsia="en-US"/>
        </w:rPr>
        <w:t>Ansv</w:t>
      </w:r>
      <w:r w:rsidR="00F80E18" w:rsidRPr="00EC3971">
        <w:rPr>
          <w:rFonts w:asciiTheme="minorHAnsi" w:hAnsiTheme="minorHAnsi"/>
          <w:lang w:eastAsia="en-US"/>
        </w:rPr>
        <w:t>a</w:t>
      </w:r>
      <w:r w:rsidR="008B4633" w:rsidRPr="00EC3971">
        <w:rPr>
          <w:rFonts w:asciiTheme="minorHAnsi" w:hAnsiTheme="minorHAnsi"/>
          <w:lang w:eastAsia="en-US"/>
        </w:rPr>
        <w:t xml:space="preserve">r: </w:t>
      </w:r>
      <w:r w:rsidR="008B4633">
        <w:rPr>
          <w:rFonts w:asciiTheme="minorHAnsi" w:hAnsiTheme="minorHAnsi"/>
          <w:lang w:eastAsia="en-US"/>
        </w:rPr>
        <w:t xml:space="preserve">Godkjenne tilsynsmaterialet, </w:t>
      </w:r>
      <w:r w:rsidR="006D1E2E">
        <w:rPr>
          <w:rFonts w:asciiTheme="minorHAnsi" w:hAnsiTheme="minorHAnsi"/>
          <w:lang w:eastAsia="en-US"/>
        </w:rPr>
        <w:t>legge ut tilsynsmaterialet på</w:t>
      </w:r>
      <w:r w:rsidR="005F6EDD">
        <w:rPr>
          <w:rFonts w:asciiTheme="minorHAnsi" w:hAnsiTheme="minorHAnsi"/>
          <w:lang w:eastAsia="en-US"/>
        </w:rPr>
        <w:t xml:space="preserve"> </w:t>
      </w:r>
      <w:r w:rsidR="006D1E2E">
        <w:rPr>
          <w:rFonts w:asciiTheme="minorHAnsi" w:hAnsiTheme="minorHAnsi"/>
          <w:lang w:eastAsia="en-US"/>
        </w:rPr>
        <w:t>hjemmeside</w:t>
      </w:r>
      <w:r w:rsidR="005F6EDD">
        <w:rPr>
          <w:rFonts w:asciiTheme="minorHAnsi" w:hAnsiTheme="minorHAnsi"/>
          <w:lang w:eastAsia="en-US"/>
        </w:rPr>
        <w:t>n</w:t>
      </w:r>
      <w:r w:rsidR="006D1E2E">
        <w:rPr>
          <w:rFonts w:asciiTheme="minorHAnsi" w:hAnsiTheme="minorHAnsi"/>
          <w:lang w:eastAsia="en-US"/>
        </w:rPr>
        <w:t xml:space="preserve"> </w:t>
      </w:r>
      <w:r w:rsidR="00AD5315">
        <w:rPr>
          <w:rFonts w:asciiTheme="minorHAnsi" w:hAnsiTheme="minorHAnsi"/>
          <w:lang w:eastAsia="en-US"/>
        </w:rPr>
        <w:t xml:space="preserve">(fmh.no) </w:t>
      </w:r>
      <w:r w:rsidR="00F80E18">
        <w:rPr>
          <w:rFonts w:asciiTheme="minorHAnsi" w:hAnsiTheme="minorHAnsi"/>
          <w:lang w:eastAsia="en-US"/>
        </w:rPr>
        <w:t xml:space="preserve">samt utarbeide en oppsummeringsrapport etter endt tilsynskampanje. </w:t>
      </w:r>
    </w:p>
    <w:p w14:paraId="710C9938" w14:textId="77777777" w:rsidR="00AD5315" w:rsidRDefault="00AD5315" w:rsidP="004610D3">
      <w:pPr>
        <w:tabs>
          <w:tab w:val="left" w:pos="1843"/>
          <w:tab w:val="decimal" w:pos="7371"/>
        </w:tabs>
        <w:spacing w:before="40"/>
        <w:rPr>
          <w:rFonts w:asciiTheme="minorHAnsi" w:hAnsiTheme="minorHAnsi"/>
          <w:lang w:eastAsia="en-US"/>
        </w:rPr>
      </w:pPr>
    </w:p>
    <w:p w14:paraId="3EB13499" w14:textId="77777777" w:rsidR="008B4633" w:rsidRDefault="004610D3" w:rsidP="004610D3">
      <w:pPr>
        <w:tabs>
          <w:tab w:val="left" w:pos="1843"/>
          <w:tab w:val="decimal" w:pos="7371"/>
        </w:tabs>
        <w:spacing w:before="40"/>
        <w:rPr>
          <w:rFonts w:asciiTheme="minorHAnsi" w:hAnsiTheme="minorHAnsi"/>
          <w:lang w:eastAsia="en-US"/>
        </w:rPr>
      </w:pPr>
      <w:r w:rsidRPr="004610D3">
        <w:rPr>
          <w:rFonts w:asciiTheme="minorHAnsi" w:hAnsiTheme="minorHAnsi"/>
          <w:b/>
          <w:lang w:eastAsia="en-US"/>
        </w:rPr>
        <w:t>Arbeidsgruppe:</w:t>
      </w:r>
      <w:r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ab/>
        <w:t xml:space="preserve">Består av to representanter fra styret samt 4 representanter fra kommunene. </w:t>
      </w:r>
    </w:p>
    <w:p w14:paraId="7F6E0D3E" w14:textId="77777777" w:rsidR="004610D3" w:rsidRDefault="004610D3" w:rsidP="004610D3">
      <w:pPr>
        <w:tabs>
          <w:tab w:val="left" w:pos="1843"/>
          <w:tab w:val="decimal" w:pos="7371"/>
        </w:tabs>
        <w:spacing w:before="4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Ansvar: Utarbeide forslag til materiale</w:t>
      </w:r>
      <w:r w:rsidR="00F80E18">
        <w:rPr>
          <w:rFonts w:asciiTheme="minorHAnsi" w:hAnsiTheme="minorHAnsi"/>
          <w:lang w:eastAsia="en-US"/>
        </w:rPr>
        <w:t xml:space="preserve"> som inngår i tilsynskampanjen, presentere tilsynsmaterialet på </w:t>
      </w:r>
      <w:r w:rsidR="00AD5315">
        <w:rPr>
          <w:rFonts w:asciiTheme="minorHAnsi" w:hAnsiTheme="minorHAnsi"/>
          <w:lang w:eastAsia="en-US"/>
        </w:rPr>
        <w:t>nettverk</w:t>
      </w:r>
      <w:r w:rsidR="00F80E18">
        <w:rPr>
          <w:rFonts w:asciiTheme="minorHAnsi" w:hAnsiTheme="minorHAnsi"/>
          <w:lang w:eastAsia="en-US"/>
        </w:rPr>
        <w:t xml:space="preserve">ets årskonferanse </w:t>
      </w:r>
      <w:r w:rsidR="00AD5315">
        <w:rPr>
          <w:rFonts w:asciiTheme="minorHAnsi" w:hAnsiTheme="minorHAnsi"/>
          <w:lang w:eastAsia="en-US"/>
        </w:rPr>
        <w:t xml:space="preserve">i mai </w:t>
      </w:r>
      <w:r w:rsidR="00F80E18">
        <w:rPr>
          <w:rFonts w:asciiTheme="minorHAnsi" w:hAnsiTheme="minorHAnsi"/>
          <w:lang w:eastAsia="en-US"/>
        </w:rPr>
        <w:t>2016</w:t>
      </w:r>
      <w:r w:rsidR="00AD5315">
        <w:rPr>
          <w:rFonts w:asciiTheme="minorHAnsi" w:hAnsiTheme="minorHAnsi"/>
          <w:lang w:eastAsia="en-US"/>
        </w:rPr>
        <w:t>,</w:t>
      </w:r>
      <w:r w:rsidR="00F80E18">
        <w:rPr>
          <w:rFonts w:asciiTheme="minorHAnsi" w:hAnsiTheme="minorHAnsi"/>
          <w:lang w:eastAsia="en-US"/>
        </w:rPr>
        <w:t xml:space="preserve"> samt bidra i etterarbeidet av tilsynskampanjen. </w:t>
      </w:r>
    </w:p>
    <w:p w14:paraId="478ECA9F" w14:textId="77777777" w:rsidR="004610D3" w:rsidRDefault="004610D3" w:rsidP="0070045B">
      <w:pPr>
        <w:tabs>
          <w:tab w:val="left" w:pos="6237"/>
          <w:tab w:val="decimal" w:pos="7371"/>
        </w:tabs>
        <w:spacing w:before="40"/>
        <w:rPr>
          <w:rFonts w:asciiTheme="minorHAnsi" w:hAnsiTheme="minorHAnsi"/>
          <w:lang w:eastAsia="en-US"/>
        </w:rPr>
      </w:pPr>
    </w:p>
    <w:p w14:paraId="127743FD" w14:textId="77777777" w:rsidR="004610D3" w:rsidRDefault="004610D3" w:rsidP="0070045B">
      <w:pPr>
        <w:tabs>
          <w:tab w:val="left" w:pos="6237"/>
          <w:tab w:val="decimal" w:pos="7371"/>
        </w:tabs>
        <w:spacing w:before="4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Deltakere i arbeidsgruppen:</w:t>
      </w:r>
    </w:p>
    <w:p w14:paraId="45A7B659" w14:textId="77777777" w:rsidR="0070045B" w:rsidRPr="008A70B2" w:rsidRDefault="0070045B" w:rsidP="0070045B">
      <w:pPr>
        <w:pStyle w:val="Listeavsnit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A70B2">
        <w:rPr>
          <w:rFonts w:asciiTheme="minorHAnsi" w:hAnsiTheme="minorHAnsi"/>
          <w:sz w:val="24"/>
          <w:szCs w:val="24"/>
        </w:rPr>
        <w:t xml:space="preserve">Svein Kvakland, styret og Molde kommune </w:t>
      </w:r>
    </w:p>
    <w:p w14:paraId="1B103A1B" w14:textId="77777777" w:rsidR="0070045B" w:rsidRPr="008A70B2" w:rsidRDefault="0070045B" w:rsidP="0070045B">
      <w:pPr>
        <w:pStyle w:val="Listeavsnit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A70B2">
        <w:rPr>
          <w:rFonts w:asciiTheme="minorHAnsi" w:hAnsiTheme="minorHAnsi"/>
          <w:sz w:val="24"/>
          <w:szCs w:val="24"/>
        </w:rPr>
        <w:t xml:space="preserve">Kristin Tørum, styret og Alta kommune </w:t>
      </w:r>
    </w:p>
    <w:p w14:paraId="44940DD9" w14:textId="77777777" w:rsidR="0070045B" w:rsidRPr="008A70B2" w:rsidRDefault="0070045B" w:rsidP="0070045B">
      <w:pPr>
        <w:pStyle w:val="Listeavsnit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A70B2">
        <w:rPr>
          <w:rFonts w:asciiTheme="minorHAnsi" w:hAnsiTheme="minorHAnsi"/>
          <w:sz w:val="24"/>
          <w:szCs w:val="24"/>
        </w:rPr>
        <w:t xml:space="preserve">Elin Grønvold Aunet, Trondheim kommune </w:t>
      </w:r>
    </w:p>
    <w:p w14:paraId="2F3D81A8" w14:textId="77777777" w:rsidR="0070045B" w:rsidRPr="008A70B2" w:rsidRDefault="0070045B" w:rsidP="0070045B">
      <w:pPr>
        <w:pStyle w:val="Listeavsnit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A70B2">
        <w:rPr>
          <w:rFonts w:asciiTheme="minorHAnsi" w:hAnsiTheme="minorHAnsi"/>
          <w:sz w:val="24"/>
          <w:szCs w:val="24"/>
        </w:rPr>
        <w:t xml:space="preserve">Mona Yri, Tromsø kommune </w:t>
      </w:r>
    </w:p>
    <w:p w14:paraId="3F341371" w14:textId="77777777" w:rsidR="0070045B" w:rsidRPr="008A70B2" w:rsidRDefault="0070045B" w:rsidP="0070045B">
      <w:pPr>
        <w:pStyle w:val="Listeavsnit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A70B2">
        <w:rPr>
          <w:rFonts w:asciiTheme="minorHAnsi" w:hAnsiTheme="minorHAnsi"/>
          <w:sz w:val="24"/>
          <w:szCs w:val="24"/>
        </w:rPr>
        <w:t xml:space="preserve">Helene Brandshaug, Bærum kommune og helseetaten i Oslo kommune </w:t>
      </w:r>
    </w:p>
    <w:p w14:paraId="28167C3C" w14:textId="77777777" w:rsidR="00EC3971" w:rsidRDefault="0070045B" w:rsidP="004610D3">
      <w:pPr>
        <w:pStyle w:val="Listeavsnit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A70B2">
        <w:rPr>
          <w:rFonts w:asciiTheme="minorHAnsi" w:hAnsiTheme="minorHAnsi"/>
          <w:sz w:val="24"/>
          <w:szCs w:val="24"/>
        </w:rPr>
        <w:t>Eva Rizi, Re kommune, interkommunal enhet i Vestfold</w:t>
      </w:r>
    </w:p>
    <w:p w14:paraId="56A3D5F5" w14:textId="77777777" w:rsidR="00AD5315" w:rsidRDefault="00EC3971" w:rsidP="004610D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Referansegruppe: </w:t>
      </w:r>
      <w:r>
        <w:rPr>
          <w:rFonts w:asciiTheme="minorHAnsi" w:hAnsiTheme="minorHAnsi"/>
        </w:rPr>
        <w:t>Fin</w:t>
      </w:r>
      <w:r w:rsidR="0088572A">
        <w:rPr>
          <w:rFonts w:asciiTheme="minorHAnsi" w:hAnsiTheme="minorHAnsi"/>
        </w:rPr>
        <w:t>n Martinsen, Helsedirektoratet.</w:t>
      </w:r>
    </w:p>
    <w:p w14:paraId="0679DEB1" w14:textId="77777777" w:rsidR="00805312" w:rsidRDefault="004610D3" w:rsidP="004610D3">
      <w:pPr>
        <w:rPr>
          <w:rFonts w:asciiTheme="minorHAnsi" w:hAnsiTheme="minorHAnsi"/>
        </w:rPr>
      </w:pPr>
      <w:r w:rsidRPr="004610D3">
        <w:rPr>
          <w:rFonts w:asciiTheme="minorHAnsi" w:hAnsiTheme="minorHAnsi"/>
        </w:rPr>
        <w:t xml:space="preserve">Ansvar: Gi innspill til tilsynsmaterialet som utarbeides </w:t>
      </w:r>
      <w:r w:rsidR="00EC3971">
        <w:rPr>
          <w:rFonts w:asciiTheme="minorHAnsi" w:hAnsiTheme="minorHAnsi"/>
        </w:rPr>
        <w:t xml:space="preserve">av arbeidsgruppen </w:t>
      </w:r>
      <w:r w:rsidRPr="004610D3">
        <w:rPr>
          <w:rFonts w:asciiTheme="minorHAnsi" w:hAnsiTheme="minorHAnsi"/>
        </w:rPr>
        <w:t>samt</w:t>
      </w:r>
      <w:r w:rsidR="0088572A">
        <w:rPr>
          <w:rFonts w:asciiTheme="minorHAnsi" w:hAnsiTheme="minorHAnsi"/>
        </w:rPr>
        <w:t xml:space="preserve"> at </w:t>
      </w:r>
      <w:r w:rsidR="00EC3971">
        <w:rPr>
          <w:rFonts w:asciiTheme="minorHAnsi" w:hAnsiTheme="minorHAnsi"/>
        </w:rPr>
        <w:t xml:space="preserve">Helsedirektoratet </w:t>
      </w:r>
      <w:r w:rsidR="005446C5">
        <w:rPr>
          <w:rFonts w:asciiTheme="minorHAnsi" w:hAnsiTheme="minorHAnsi"/>
        </w:rPr>
        <w:t xml:space="preserve">bidrar med </w:t>
      </w:r>
      <w:r w:rsidR="008A643E">
        <w:rPr>
          <w:rFonts w:asciiTheme="minorHAnsi" w:hAnsiTheme="minorHAnsi"/>
        </w:rPr>
        <w:t xml:space="preserve">å </w:t>
      </w:r>
      <w:r w:rsidR="005446C5">
        <w:rPr>
          <w:rFonts w:asciiTheme="minorHAnsi" w:hAnsiTheme="minorHAnsi"/>
        </w:rPr>
        <w:t xml:space="preserve">informere </w:t>
      </w:r>
      <w:r w:rsidR="008B4633">
        <w:rPr>
          <w:rFonts w:asciiTheme="minorHAnsi" w:hAnsiTheme="minorHAnsi"/>
        </w:rPr>
        <w:t>om tilsynskampanje</w:t>
      </w:r>
      <w:r w:rsidR="005446C5">
        <w:rPr>
          <w:rFonts w:asciiTheme="minorHAnsi" w:hAnsiTheme="minorHAnsi"/>
        </w:rPr>
        <w:t>n</w:t>
      </w:r>
      <w:r w:rsidR="008B4633">
        <w:rPr>
          <w:rFonts w:asciiTheme="minorHAnsi" w:hAnsiTheme="minorHAnsi"/>
        </w:rPr>
        <w:t xml:space="preserve"> </w:t>
      </w:r>
      <w:r w:rsidR="005446C5" w:rsidRPr="004610D3">
        <w:rPr>
          <w:rFonts w:asciiTheme="minorHAnsi" w:hAnsiTheme="minorHAnsi"/>
        </w:rPr>
        <w:t>til alle landets kommuner</w:t>
      </w:r>
      <w:r w:rsidR="005446C5">
        <w:rPr>
          <w:rFonts w:asciiTheme="minorHAnsi" w:hAnsiTheme="minorHAnsi"/>
        </w:rPr>
        <w:t xml:space="preserve">, </w:t>
      </w:r>
      <w:r w:rsidR="008B4633">
        <w:rPr>
          <w:rFonts w:asciiTheme="minorHAnsi" w:hAnsiTheme="minorHAnsi"/>
        </w:rPr>
        <w:t xml:space="preserve">og henvise til </w:t>
      </w:r>
      <w:r w:rsidRPr="004610D3">
        <w:rPr>
          <w:rFonts w:asciiTheme="minorHAnsi" w:hAnsiTheme="minorHAnsi"/>
        </w:rPr>
        <w:t>tilsynsmateriale</w:t>
      </w:r>
      <w:r w:rsidR="008B4633">
        <w:rPr>
          <w:rFonts w:asciiTheme="minorHAnsi" w:hAnsiTheme="minorHAnsi"/>
        </w:rPr>
        <w:t xml:space="preserve"> so</w:t>
      </w:r>
      <w:r w:rsidR="005446C5">
        <w:rPr>
          <w:rFonts w:asciiTheme="minorHAnsi" w:hAnsiTheme="minorHAnsi"/>
        </w:rPr>
        <w:t xml:space="preserve">m ligger på </w:t>
      </w:r>
      <w:r w:rsidR="00AD5315">
        <w:rPr>
          <w:rFonts w:asciiTheme="minorHAnsi" w:hAnsiTheme="minorHAnsi"/>
        </w:rPr>
        <w:t>nettverkets</w:t>
      </w:r>
      <w:r w:rsidR="005446C5">
        <w:rPr>
          <w:rFonts w:asciiTheme="minorHAnsi" w:hAnsiTheme="minorHAnsi"/>
        </w:rPr>
        <w:t xml:space="preserve"> hjemmeside</w:t>
      </w:r>
      <w:r w:rsidRPr="004610D3">
        <w:rPr>
          <w:rFonts w:asciiTheme="minorHAnsi" w:hAnsiTheme="minorHAnsi"/>
        </w:rPr>
        <w:t xml:space="preserve">. </w:t>
      </w:r>
    </w:p>
    <w:p w14:paraId="7E417821" w14:textId="77777777" w:rsidR="005446C5" w:rsidRPr="00AD5315" w:rsidRDefault="005446C5" w:rsidP="004610D3">
      <w:pPr>
        <w:rPr>
          <w:rFonts w:asciiTheme="minorHAnsi" w:hAnsiTheme="minorHAnsi"/>
        </w:rPr>
      </w:pPr>
    </w:p>
    <w:p w14:paraId="2951121A" w14:textId="77777777" w:rsidR="00F80E18" w:rsidRPr="00F80E18" w:rsidRDefault="00F80E18" w:rsidP="004610D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Tilsynsmyndighet miljørettet helsevern i kommuner: </w:t>
      </w:r>
      <w:r>
        <w:rPr>
          <w:rFonts w:asciiTheme="minorHAnsi" w:hAnsiTheme="minorHAnsi"/>
        </w:rPr>
        <w:t xml:space="preserve">Har det praktiske ansvaret med gjennomføring </w:t>
      </w:r>
      <w:r w:rsidR="006A5480">
        <w:rPr>
          <w:rFonts w:asciiTheme="minorHAnsi" w:hAnsiTheme="minorHAnsi"/>
        </w:rPr>
        <w:t xml:space="preserve">og oppfølging </w:t>
      </w:r>
      <w:r>
        <w:rPr>
          <w:rFonts w:asciiTheme="minorHAnsi" w:hAnsiTheme="minorHAnsi"/>
        </w:rPr>
        <w:t xml:space="preserve">av tilsynene i den enkelte kommune. </w:t>
      </w:r>
    </w:p>
    <w:p w14:paraId="5D2C13D1" w14:textId="77777777" w:rsidR="00805312" w:rsidRPr="008A70B2" w:rsidRDefault="00805312" w:rsidP="004610D3">
      <w:pPr>
        <w:pStyle w:val="Overskrift1"/>
        <w:numPr>
          <w:ilvl w:val="0"/>
          <w:numId w:val="22"/>
        </w:numPr>
      </w:pPr>
      <w:r>
        <w:t xml:space="preserve">Bakgrunn for valg av temaet inneklima i skoler </w:t>
      </w:r>
    </w:p>
    <w:p w14:paraId="1F102AE7" w14:textId="77777777" w:rsidR="00805312" w:rsidRPr="008A70B2" w:rsidRDefault="00805312" w:rsidP="00805312">
      <w:pPr>
        <w:tabs>
          <w:tab w:val="left" w:pos="6237"/>
          <w:tab w:val="decimal" w:pos="7371"/>
        </w:tabs>
        <w:spacing w:before="40"/>
        <w:rPr>
          <w:rFonts w:asciiTheme="minorHAnsi" w:hAnsiTheme="minorHAnsi"/>
          <w:b/>
          <w:lang w:eastAsia="en-US"/>
        </w:rPr>
      </w:pPr>
    </w:p>
    <w:p w14:paraId="1EDE129D" w14:textId="77777777" w:rsidR="00805312" w:rsidRDefault="00805312" w:rsidP="00805312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 w:rsidRPr="004610D3">
        <w:rPr>
          <w:rFonts w:asciiTheme="minorHAnsi" w:hAnsiTheme="minorHAnsi"/>
          <w:b/>
        </w:rPr>
        <w:t xml:space="preserve">Forskrift om miljørettet helsevern i barnehager og skoler </w:t>
      </w:r>
      <w:proofErr w:type="spellStart"/>
      <w:r w:rsidRPr="004610D3">
        <w:rPr>
          <w:rFonts w:asciiTheme="minorHAnsi" w:hAnsiTheme="minorHAnsi"/>
          <w:b/>
        </w:rPr>
        <w:t>m.v</w:t>
      </w:r>
      <w:proofErr w:type="spellEnd"/>
      <w:r w:rsidRPr="008A70B2">
        <w:rPr>
          <w:rFonts w:asciiTheme="minorHAnsi" w:hAnsiTheme="minorHAnsi"/>
        </w:rPr>
        <w:t xml:space="preserve"> </w:t>
      </w:r>
      <w:r w:rsidR="004610D3">
        <w:rPr>
          <w:rFonts w:asciiTheme="minorHAnsi" w:hAnsiTheme="minorHAnsi"/>
        </w:rPr>
        <w:t xml:space="preserve">av </w:t>
      </w:r>
      <w:proofErr w:type="gramStart"/>
      <w:r>
        <w:rPr>
          <w:rFonts w:asciiTheme="minorHAnsi" w:hAnsiTheme="minorHAnsi"/>
        </w:rPr>
        <w:t>01.01.1996</w:t>
      </w:r>
      <w:proofErr w:type="gramEnd"/>
      <w:r w:rsidRPr="008A70B2">
        <w:rPr>
          <w:rFonts w:asciiTheme="minorHAnsi" w:hAnsiTheme="minorHAnsi"/>
        </w:rPr>
        <w:t>, hjemlet i lov om folkehelsearbeid (</w:t>
      </w:r>
      <w:r w:rsidR="00AD5315">
        <w:rPr>
          <w:rFonts w:asciiTheme="minorHAnsi" w:hAnsiTheme="minorHAnsi"/>
        </w:rPr>
        <w:t>f</w:t>
      </w:r>
      <w:r w:rsidRPr="008A70B2">
        <w:rPr>
          <w:rFonts w:asciiTheme="minorHAnsi" w:hAnsiTheme="minorHAnsi"/>
        </w:rPr>
        <w:t xml:space="preserve">olkehelseloven) omhandler barn og elevers arbeidsmiljø, og har til formål å bidra til at miljøet i blant annet skole fremmer helse, trivsel, gode sosiale og </w:t>
      </w:r>
      <w:proofErr w:type="gramStart"/>
      <w:r w:rsidRPr="008A70B2">
        <w:rPr>
          <w:rFonts w:asciiTheme="minorHAnsi" w:hAnsiTheme="minorHAnsi"/>
        </w:rPr>
        <w:t>miljømessige forhold samt forebygger sykdom og skade.</w:t>
      </w:r>
      <w:proofErr w:type="gramEnd"/>
      <w:r w:rsidRPr="008A70B2">
        <w:rPr>
          <w:rFonts w:asciiTheme="minorHAnsi" w:hAnsiTheme="minorHAnsi"/>
        </w:rPr>
        <w:t xml:space="preserve"> Forskriften omhandler krav om både godkjenning </w:t>
      </w:r>
      <w:r w:rsidR="009559F3" w:rsidRPr="005446C5">
        <w:rPr>
          <w:rFonts w:asciiTheme="minorHAnsi" w:hAnsiTheme="minorHAnsi"/>
        </w:rPr>
        <w:t>av og</w:t>
      </w:r>
      <w:r w:rsidR="009559F3">
        <w:rPr>
          <w:rFonts w:asciiTheme="minorHAnsi" w:hAnsiTheme="minorHAnsi"/>
          <w:color w:val="FF0000"/>
        </w:rPr>
        <w:t xml:space="preserve"> </w:t>
      </w:r>
      <w:r w:rsidRPr="008A70B2">
        <w:rPr>
          <w:rFonts w:asciiTheme="minorHAnsi" w:hAnsiTheme="minorHAnsi"/>
        </w:rPr>
        <w:t xml:space="preserve">tilsyn av skoler. </w:t>
      </w:r>
    </w:p>
    <w:p w14:paraId="6208ED99" w14:textId="77777777" w:rsidR="00805312" w:rsidRDefault="00805312" w:rsidP="00805312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</w:p>
    <w:p w14:paraId="3875564F" w14:textId="77777777" w:rsidR="00805312" w:rsidRDefault="00805312" w:rsidP="00805312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 w:rsidRPr="004610D3">
        <w:rPr>
          <w:rFonts w:asciiTheme="minorHAnsi" w:hAnsiTheme="minorHAnsi"/>
          <w:b/>
        </w:rPr>
        <w:lastRenderedPageBreak/>
        <w:t>Folkehelsemeldingen (S</w:t>
      </w:r>
      <w:r w:rsidR="00AD5315">
        <w:rPr>
          <w:rFonts w:asciiTheme="minorHAnsi" w:hAnsiTheme="minorHAnsi"/>
          <w:b/>
        </w:rPr>
        <w:t>t</w:t>
      </w:r>
      <w:r w:rsidRPr="004610D3">
        <w:rPr>
          <w:rFonts w:asciiTheme="minorHAnsi" w:hAnsiTheme="minorHAnsi"/>
          <w:b/>
        </w:rPr>
        <w:t>. melding nr 19)</w:t>
      </w:r>
      <w:r w:rsidRPr="00805312">
        <w:rPr>
          <w:rFonts w:asciiTheme="minorHAnsi" w:hAnsiTheme="minorHAnsi"/>
        </w:rPr>
        <w:t xml:space="preserve"> omtaler barn og unges rett til et godt arbeidsmiljø. Det henvises her til kravene i forskrift om miljørettet helsevern i barnehager og skoler m.v. Manglende </w:t>
      </w:r>
      <w:r w:rsidRPr="005446C5">
        <w:rPr>
          <w:rFonts w:asciiTheme="minorHAnsi" w:hAnsiTheme="minorHAnsi"/>
        </w:rPr>
        <w:t>vedlikehold</w:t>
      </w:r>
      <w:r w:rsidRPr="00805312">
        <w:rPr>
          <w:rFonts w:asciiTheme="minorHAnsi" w:hAnsiTheme="minorHAnsi"/>
        </w:rPr>
        <w:t xml:space="preserve"> av skoler og barnehager er et folkehelseproblem</w:t>
      </w:r>
      <w:r w:rsidR="00AD5315">
        <w:rPr>
          <w:rFonts w:asciiTheme="minorHAnsi" w:hAnsiTheme="minorHAnsi"/>
        </w:rPr>
        <w:t>.</w:t>
      </w:r>
      <w:r w:rsidRPr="00805312">
        <w:rPr>
          <w:rFonts w:asciiTheme="minorHAnsi" w:hAnsiTheme="minorHAnsi"/>
        </w:rPr>
        <w:t xml:space="preserve"> </w:t>
      </w:r>
    </w:p>
    <w:p w14:paraId="4C51B50A" w14:textId="77777777" w:rsidR="00805312" w:rsidRDefault="00805312" w:rsidP="00805312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</w:p>
    <w:p w14:paraId="48D6A269" w14:textId="77777777" w:rsidR="00805312" w:rsidRPr="008A70B2" w:rsidRDefault="00805312" w:rsidP="00805312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rekke </w:t>
      </w:r>
      <w:r w:rsidRPr="004610D3">
        <w:rPr>
          <w:rFonts w:asciiTheme="minorHAnsi" w:hAnsiTheme="minorHAnsi"/>
          <w:b/>
        </w:rPr>
        <w:t>sentrale myndigheter har hatt fokus på inneklima i skoler</w:t>
      </w:r>
      <w:r>
        <w:rPr>
          <w:rFonts w:asciiTheme="minorHAnsi" w:hAnsiTheme="minorHAnsi"/>
        </w:rPr>
        <w:t xml:space="preserve">, det vises her til: </w:t>
      </w:r>
    </w:p>
    <w:p w14:paraId="06D39A1D" w14:textId="77777777" w:rsidR="00805312" w:rsidRDefault="00805312" w:rsidP="00805312">
      <w:pPr>
        <w:pStyle w:val="Listeavsnitt"/>
        <w:numPr>
          <w:ilvl w:val="0"/>
          <w:numId w:val="11"/>
        </w:numPr>
        <w:tabs>
          <w:tab w:val="left" w:pos="6237"/>
          <w:tab w:val="decimal" w:pos="7371"/>
        </w:tabs>
        <w:spacing w:before="40"/>
        <w:rPr>
          <w:rFonts w:asciiTheme="minorHAnsi" w:hAnsiTheme="minorHAnsi"/>
          <w:sz w:val="24"/>
          <w:szCs w:val="24"/>
        </w:rPr>
      </w:pPr>
      <w:r w:rsidRPr="00805312">
        <w:rPr>
          <w:rFonts w:asciiTheme="minorHAnsi" w:hAnsiTheme="minorHAnsi"/>
          <w:i/>
          <w:sz w:val="24"/>
          <w:szCs w:val="24"/>
        </w:rPr>
        <w:t>Helsedirektoratets og Utdanningsdirektoratet gjennomførte i 2013 en kartlegging av godkjenningsstatus for skoler.</w:t>
      </w:r>
      <w:r w:rsidRPr="008A70B2">
        <w:rPr>
          <w:rFonts w:asciiTheme="minorHAnsi" w:hAnsiTheme="minorHAnsi"/>
          <w:sz w:val="24"/>
          <w:szCs w:val="24"/>
        </w:rPr>
        <w:t xml:space="preserve"> Kartleggingen viser at mer enn 300</w:t>
      </w:r>
      <w:r w:rsidR="00AD5315">
        <w:rPr>
          <w:rFonts w:asciiTheme="minorHAnsi" w:hAnsiTheme="minorHAnsi"/>
          <w:sz w:val="24"/>
          <w:szCs w:val="24"/>
        </w:rPr>
        <w:t>.</w:t>
      </w:r>
      <w:r w:rsidRPr="008A70B2">
        <w:rPr>
          <w:rFonts w:asciiTheme="minorHAnsi" w:hAnsiTheme="minorHAnsi"/>
          <w:sz w:val="24"/>
          <w:szCs w:val="24"/>
        </w:rPr>
        <w:t xml:space="preserve">000 elever i Norge går på skoler som ikke er godkjente. Manglende vedlikehold av skoler og barnehager er et folkehelseproblem </w:t>
      </w:r>
    </w:p>
    <w:p w14:paraId="6E4C7DEC" w14:textId="77777777" w:rsidR="00805312" w:rsidRDefault="00805312" w:rsidP="00805312">
      <w:pPr>
        <w:pStyle w:val="Listeavsnitt"/>
        <w:numPr>
          <w:ilvl w:val="0"/>
          <w:numId w:val="11"/>
        </w:numPr>
        <w:tabs>
          <w:tab w:val="left" w:pos="6237"/>
          <w:tab w:val="decimal" w:pos="7371"/>
        </w:tabs>
        <w:spacing w:before="40"/>
        <w:rPr>
          <w:rFonts w:asciiTheme="minorHAnsi" w:hAnsiTheme="minorHAnsi"/>
          <w:sz w:val="24"/>
          <w:szCs w:val="24"/>
        </w:rPr>
      </w:pPr>
      <w:r w:rsidRPr="00805312">
        <w:rPr>
          <w:rFonts w:asciiTheme="minorHAnsi" w:hAnsiTheme="minorHAnsi"/>
          <w:i/>
          <w:sz w:val="24"/>
          <w:szCs w:val="24"/>
        </w:rPr>
        <w:t>Krafttak for bedre</w:t>
      </w:r>
      <w:r w:rsidR="00AD5315">
        <w:rPr>
          <w:rFonts w:asciiTheme="minorHAnsi" w:hAnsiTheme="minorHAnsi"/>
          <w:i/>
          <w:sz w:val="24"/>
          <w:szCs w:val="24"/>
        </w:rPr>
        <w:t xml:space="preserve"> arbeidsmiljø i skoler 2014-2015</w:t>
      </w:r>
      <w:r w:rsidRPr="00805312">
        <w:rPr>
          <w:rFonts w:asciiTheme="minorHAnsi" w:hAnsiTheme="minorHAnsi"/>
          <w:i/>
          <w:sz w:val="24"/>
          <w:szCs w:val="24"/>
        </w:rPr>
        <w:t xml:space="preserve"> i regi av Helsedirektoratet, Utdanningsdirektoratet, Arbeidstilsynet og Direktoratet for Byggkvalitet.</w:t>
      </w:r>
      <w:r w:rsidRPr="00805312">
        <w:rPr>
          <w:rFonts w:asciiTheme="minorHAnsi" w:hAnsiTheme="minorHAnsi"/>
          <w:b/>
          <w:sz w:val="24"/>
          <w:szCs w:val="24"/>
        </w:rPr>
        <w:t xml:space="preserve"> </w:t>
      </w:r>
      <w:r w:rsidRPr="00805312">
        <w:rPr>
          <w:rFonts w:asciiTheme="minorHAnsi" w:hAnsiTheme="minorHAnsi"/>
          <w:sz w:val="24"/>
          <w:szCs w:val="24"/>
        </w:rPr>
        <w:t>I perioden 2014 og 2015 ble det gjennomført et landsomfattende kursprogram for kommunene i samarbeid med Fylkesmennene. Formålet med kursene har vært å øke kommunenes interesse for og kompetanse av helseskadelig innemiljø. Målet er at alle elever i skoler og barnehager får et fysisk miljø som kan godkjennes etter g</w:t>
      </w:r>
      <w:r>
        <w:rPr>
          <w:rFonts w:asciiTheme="minorHAnsi" w:hAnsiTheme="minorHAnsi"/>
          <w:sz w:val="24"/>
          <w:szCs w:val="24"/>
        </w:rPr>
        <w:t xml:space="preserve">jeldende lover og forskrifter. </w:t>
      </w:r>
    </w:p>
    <w:p w14:paraId="0BAED641" w14:textId="77777777" w:rsidR="00805312" w:rsidRDefault="00805312" w:rsidP="00805312">
      <w:pPr>
        <w:pStyle w:val="Listeavsnitt"/>
        <w:numPr>
          <w:ilvl w:val="0"/>
          <w:numId w:val="11"/>
        </w:numPr>
        <w:tabs>
          <w:tab w:val="left" w:pos="6237"/>
          <w:tab w:val="decimal" w:pos="7371"/>
        </w:tabs>
        <w:spacing w:before="40"/>
        <w:rPr>
          <w:rFonts w:asciiTheme="minorHAnsi" w:hAnsiTheme="minorHAnsi"/>
          <w:sz w:val="24"/>
          <w:szCs w:val="24"/>
        </w:rPr>
      </w:pPr>
      <w:r w:rsidRPr="00805312">
        <w:rPr>
          <w:rFonts w:asciiTheme="minorHAnsi" w:hAnsiTheme="minorHAnsi"/>
          <w:i/>
          <w:sz w:val="24"/>
          <w:szCs w:val="24"/>
        </w:rPr>
        <w:t>Arbeidstilsynets tilsynskampanje på inneklima 2011-2012.</w:t>
      </w:r>
      <w:r w:rsidRPr="00805312">
        <w:rPr>
          <w:rFonts w:asciiTheme="minorHAnsi" w:hAnsiTheme="minorHAnsi"/>
          <w:b/>
          <w:sz w:val="24"/>
          <w:szCs w:val="24"/>
        </w:rPr>
        <w:t xml:space="preserve"> </w:t>
      </w:r>
      <w:r w:rsidRPr="00805312">
        <w:rPr>
          <w:rFonts w:asciiTheme="minorHAnsi" w:hAnsiTheme="minorHAnsi"/>
          <w:sz w:val="24"/>
          <w:szCs w:val="24"/>
        </w:rPr>
        <w:t>Arbeidstilsynet har i prosjektperioden gjennomført tilsyn med 143 kommuner/skoleeiere og 301 skoler. Alle tilsyn</w:t>
      </w:r>
      <w:r w:rsidR="00ED0084">
        <w:rPr>
          <w:rFonts w:asciiTheme="minorHAnsi" w:hAnsiTheme="minorHAnsi"/>
          <w:sz w:val="24"/>
          <w:szCs w:val="24"/>
        </w:rPr>
        <w:t>ene har vært varslet på forhånd og</w:t>
      </w:r>
      <w:r w:rsidRPr="00805312">
        <w:rPr>
          <w:rFonts w:asciiTheme="minorHAnsi" w:hAnsiTheme="minorHAnsi"/>
          <w:sz w:val="24"/>
          <w:szCs w:val="24"/>
        </w:rPr>
        <w:t xml:space="preserve"> tilsynene har vært gjennomført etter samme mal i alle kommuner og med felles sjekklister. Rapporten fra Arbeidstilsynet (2013) konkluderer med at det fortsatt er store utfordringer ute i kommunene for å sikre</w:t>
      </w:r>
      <w:r w:rsidR="009543F1">
        <w:rPr>
          <w:rFonts w:asciiTheme="minorHAnsi" w:hAnsiTheme="minorHAnsi"/>
          <w:sz w:val="24"/>
          <w:szCs w:val="24"/>
        </w:rPr>
        <w:t xml:space="preserve"> forsvarlig inneklima i skolene.</w:t>
      </w:r>
    </w:p>
    <w:p w14:paraId="0552A0A4" w14:textId="77777777" w:rsidR="009543F1" w:rsidRDefault="009543F1" w:rsidP="009543F1">
      <w:pPr>
        <w:pStyle w:val="Listeavsnitt"/>
        <w:numPr>
          <w:ilvl w:val="0"/>
          <w:numId w:val="11"/>
        </w:numPr>
        <w:tabs>
          <w:tab w:val="left" w:pos="6237"/>
          <w:tab w:val="decimal" w:pos="7371"/>
        </w:tabs>
        <w:spacing w:before="40"/>
        <w:rPr>
          <w:rFonts w:asciiTheme="minorHAnsi" w:hAnsiTheme="minorHAnsi"/>
          <w:sz w:val="24"/>
          <w:szCs w:val="24"/>
        </w:rPr>
      </w:pPr>
      <w:r w:rsidRPr="009543F1">
        <w:rPr>
          <w:rFonts w:asciiTheme="minorHAnsi" w:hAnsiTheme="minorHAnsi"/>
          <w:sz w:val="24"/>
          <w:szCs w:val="24"/>
        </w:rPr>
        <w:t>Strålevernet. Nytt regelverk med krav til radonnivåene i skoler, barnehager og utleieboliger trådte i kraft 1.1.2014. (Strålevernforskriften, § 6, femte ledd)</w:t>
      </w:r>
      <w:r>
        <w:rPr>
          <w:rFonts w:asciiTheme="minorHAnsi" w:hAnsiTheme="minorHAnsi"/>
          <w:sz w:val="24"/>
          <w:szCs w:val="24"/>
        </w:rPr>
        <w:t>.</w:t>
      </w:r>
    </w:p>
    <w:p w14:paraId="70DD1D67" w14:textId="77777777" w:rsidR="006D1E2E" w:rsidRPr="008A643E" w:rsidRDefault="006D1E2E" w:rsidP="006D1E2E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  <w:r w:rsidRPr="008A643E">
        <w:rPr>
          <w:rFonts w:asciiTheme="minorHAnsi" w:hAnsiTheme="minorHAnsi"/>
        </w:rPr>
        <w:t xml:space="preserve">Foreninger som jobber med inneklima: </w:t>
      </w:r>
    </w:p>
    <w:p w14:paraId="6CE74C89" w14:textId="77777777" w:rsidR="006D1E2E" w:rsidRPr="008A643E" w:rsidRDefault="00F80E18" w:rsidP="006D1E2E">
      <w:pPr>
        <w:pStyle w:val="Listeavsnitt"/>
        <w:numPr>
          <w:ilvl w:val="0"/>
          <w:numId w:val="37"/>
        </w:numPr>
        <w:tabs>
          <w:tab w:val="left" w:pos="6237"/>
          <w:tab w:val="decimal" w:pos="7371"/>
        </w:tabs>
        <w:spacing w:before="40"/>
        <w:rPr>
          <w:rFonts w:asciiTheme="minorHAnsi" w:hAnsiTheme="minorHAnsi"/>
          <w:sz w:val="24"/>
          <w:szCs w:val="24"/>
        </w:rPr>
      </w:pPr>
      <w:r w:rsidRPr="008A643E">
        <w:rPr>
          <w:rFonts w:asciiTheme="minorHAnsi" w:hAnsiTheme="minorHAnsi"/>
          <w:sz w:val="24"/>
          <w:szCs w:val="24"/>
        </w:rPr>
        <w:t xml:space="preserve">Norges Astma og inneklimaforbund (NAAF) har blant annet fokus på skolenes brukermedvirkning. </w:t>
      </w:r>
    </w:p>
    <w:p w14:paraId="2C0A2194" w14:textId="77777777" w:rsidR="00805312" w:rsidRPr="008A643E" w:rsidRDefault="00F80E18" w:rsidP="006D1E2E">
      <w:pPr>
        <w:pStyle w:val="Listeavsnitt"/>
        <w:numPr>
          <w:ilvl w:val="0"/>
          <w:numId w:val="37"/>
        </w:numPr>
        <w:tabs>
          <w:tab w:val="left" w:pos="6237"/>
          <w:tab w:val="decimal" w:pos="7371"/>
        </w:tabs>
        <w:spacing w:before="40"/>
        <w:rPr>
          <w:rFonts w:asciiTheme="minorHAnsi" w:hAnsiTheme="minorHAnsi"/>
          <w:sz w:val="24"/>
          <w:szCs w:val="24"/>
        </w:rPr>
      </w:pPr>
      <w:r w:rsidRPr="008A643E">
        <w:rPr>
          <w:rFonts w:asciiTheme="minorHAnsi" w:hAnsiTheme="minorHAnsi"/>
          <w:sz w:val="24"/>
          <w:szCs w:val="24"/>
        </w:rPr>
        <w:t>Norsk Forum for bedre innemiljø for barn har utarbeidet momen</w:t>
      </w:r>
      <w:r w:rsidR="006D1E2E" w:rsidRPr="008A643E">
        <w:rPr>
          <w:rFonts w:asciiTheme="minorHAnsi" w:hAnsiTheme="minorHAnsi"/>
          <w:sz w:val="24"/>
          <w:szCs w:val="24"/>
        </w:rPr>
        <w:t>tlister for skolenes inneklima</w:t>
      </w:r>
    </w:p>
    <w:p w14:paraId="10D80818" w14:textId="77777777" w:rsidR="00DE578C" w:rsidRPr="008A70B2" w:rsidRDefault="003527D0" w:rsidP="00BF1D30">
      <w:pPr>
        <w:pStyle w:val="Overskrift1"/>
        <w:numPr>
          <w:ilvl w:val="0"/>
          <w:numId w:val="22"/>
        </w:numPr>
        <w:rPr>
          <w:rFonts w:asciiTheme="minorHAnsi" w:hAnsiTheme="minorHAnsi"/>
        </w:rPr>
      </w:pPr>
      <w:proofErr w:type="spellStart"/>
      <w:r w:rsidRPr="008A70B2">
        <w:rPr>
          <w:rFonts w:asciiTheme="minorHAnsi" w:hAnsiTheme="minorHAnsi"/>
        </w:rPr>
        <w:t>Tilsynstemaet</w:t>
      </w:r>
      <w:proofErr w:type="spellEnd"/>
      <w:r w:rsidRPr="008A70B2">
        <w:rPr>
          <w:rFonts w:asciiTheme="minorHAnsi" w:hAnsiTheme="minorHAnsi"/>
        </w:rPr>
        <w:t xml:space="preserve"> </w:t>
      </w:r>
    </w:p>
    <w:p w14:paraId="50F7FBA3" w14:textId="77777777" w:rsidR="00A7097A" w:rsidRPr="00FE2278" w:rsidRDefault="00A7097A" w:rsidP="00A7097A">
      <w:pPr>
        <w:tabs>
          <w:tab w:val="left" w:pos="6237"/>
          <w:tab w:val="decimal" w:pos="7371"/>
        </w:tabs>
        <w:spacing w:before="40"/>
        <w:rPr>
          <w:rFonts w:asciiTheme="minorHAnsi" w:hAnsiTheme="minorHAnsi"/>
          <w:lang w:eastAsia="en-US"/>
        </w:rPr>
      </w:pPr>
    </w:p>
    <w:p w14:paraId="605BDF5E" w14:textId="77777777" w:rsidR="00B77DCC" w:rsidRPr="00FE2278" w:rsidRDefault="00FE2278" w:rsidP="00FE2278">
      <w:pPr>
        <w:rPr>
          <w:rFonts w:asciiTheme="minorHAnsi" w:eastAsiaTheme="majorEastAsia" w:hAnsiTheme="minorHAnsi"/>
        </w:rPr>
      </w:pPr>
      <w:r w:rsidRPr="00FE2278">
        <w:rPr>
          <w:rFonts w:asciiTheme="minorHAnsi" w:eastAsiaTheme="majorEastAsia" w:hAnsiTheme="minorHAnsi"/>
        </w:rPr>
        <w:t xml:space="preserve">Kravene som er valgt ut er følgende: </w:t>
      </w:r>
    </w:p>
    <w:p w14:paraId="44E0523E" w14:textId="77777777" w:rsidR="00FE2278" w:rsidRPr="00FE2278" w:rsidRDefault="00FE2278" w:rsidP="00FE2278">
      <w:pPr>
        <w:rPr>
          <w:rFonts w:eastAsiaTheme="majorEastAsia"/>
        </w:rPr>
      </w:pPr>
    </w:p>
    <w:p w14:paraId="4616AB01" w14:textId="77777777" w:rsidR="00FE2278" w:rsidRPr="00FE2278" w:rsidRDefault="00FE2278" w:rsidP="00FE2278">
      <w:pPr>
        <w:pStyle w:val="Listeavsnitt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FE2278">
        <w:rPr>
          <w:rFonts w:asciiTheme="minorHAnsi" w:hAnsiTheme="minorHAnsi"/>
          <w:sz w:val="24"/>
          <w:szCs w:val="24"/>
        </w:rPr>
        <w:t>§ 4 om</w:t>
      </w:r>
      <w:r w:rsidR="008A643E">
        <w:rPr>
          <w:rFonts w:asciiTheme="minorHAnsi" w:hAnsiTheme="minorHAnsi"/>
          <w:sz w:val="24"/>
          <w:szCs w:val="24"/>
        </w:rPr>
        <w:t xml:space="preserve"> a</w:t>
      </w:r>
      <w:r w:rsidR="005446C5">
        <w:rPr>
          <w:rFonts w:asciiTheme="minorHAnsi" w:hAnsiTheme="minorHAnsi"/>
          <w:sz w:val="24"/>
          <w:szCs w:val="24"/>
        </w:rPr>
        <w:t>nsvar og</w:t>
      </w:r>
      <w:r w:rsidRPr="00FE2278">
        <w:rPr>
          <w:rFonts w:asciiTheme="minorHAnsi" w:hAnsiTheme="minorHAnsi"/>
          <w:sz w:val="24"/>
          <w:szCs w:val="24"/>
        </w:rPr>
        <w:t xml:space="preserve"> internkontroll </w:t>
      </w:r>
    </w:p>
    <w:p w14:paraId="3CFEEA8C" w14:textId="77777777" w:rsidR="00FE2278" w:rsidRPr="00FE2278" w:rsidRDefault="00FE2278" w:rsidP="00FE2278">
      <w:pPr>
        <w:pStyle w:val="Listeavsnitt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FE2278">
        <w:rPr>
          <w:rFonts w:asciiTheme="minorHAnsi" w:hAnsiTheme="minorHAnsi"/>
          <w:sz w:val="24"/>
          <w:szCs w:val="24"/>
        </w:rPr>
        <w:t>§ 13 om ren</w:t>
      </w:r>
      <w:r w:rsidR="005446C5">
        <w:rPr>
          <w:rFonts w:asciiTheme="minorHAnsi" w:hAnsiTheme="minorHAnsi"/>
          <w:sz w:val="24"/>
          <w:szCs w:val="24"/>
        </w:rPr>
        <w:t>gjøring</w:t>
      </w:r>
      <w:r w:rsidR="009559F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9559F3" w:rsidRPr="005446C5">
        <w:rPr>
          <w:rFonts w:asciiTheme="minorHAnsi" w:hAnsiTheme="minorHAnsi"/>
          <w:sz w:val="24"/>
          <w:szCs w:val="24"/>
        </w:rPr>
        <w:t>og vedlikehold</w:t>
      </w:r>
      <w:r w:rsidRPr="00FE2278">
        <w:rPr>
          <w:rFonts w:asciiTheme="minorHAnsi" w:hAnsiTheme="minorHAnsi"/>
          <w:sz w:val="24"/>
          <w:szCs w:val="24"/>
        </w:rPr>
        <w:t xml:space="preserve"> </w:t>
      </w:r>
    </w:p>
    <w:p w14:paraId="11B58B12" w14:textId="77777777" w:rsidR="00FE2278" w:rsidRPr="00FE2278" w:rsidRDefault="00FE2278" w:rsidP="00FE2278">
      <w:pPr>
        <w:pStyle w:val="Listeavsnitt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FE2278">
        <w:rPr>
          <w:rFonts w:asciiTheme="minorHAnsi" w:hAnsiTheme="minorHAnsi"/>
          <w:sz w:val="24"/>
          <w:szCs w:val="24"/>
        </w:rPr>
        <w:t xml:space="preserve">§ 19 om inneklima og luftkvalitet </w:t>
      </w:r>
    </w:p>
    <w:p w14:paraId="34626980" w14:textId="77777777" w:rsidR="00FE2278" w:rsidRDefault="00FE2278" w:rsidP="00FE2278">
      <w:pPr>
        <w:rPr>
          <w:rFonts w:asciiTheme="minorHAnsi" w:hAnsiTheme="minorHAnsi" w:cs="Arial"/>
        </w:rPr>
      </w:pPr>
      <w:r w:rsidRPr="00FE2278">
        <w:rPr>
          <w:rFonts w:asciiTheme="minorHAnsi" w:hAnsiTheme="minorHAnsi" w:cs="Arial"/>
        </w:rPr>
        <w:t xml:space="preserve">Aktuelle tema er begrenset til følgende: </w:t>
      </w:r>
    </w:p>
    <w:p w14:paraId="162844D5" w14:textId="77777777" w:rsidR="00ED0084" w:rsidRPr="00ED0084" w:rsidRDefault="00ED0084" w:rsidP="00FE2278">
      <w:pPr>
        <w:rPr>
          <w:rFonts w:asciiTheme="minorHAnsi" w:hAnsiTheme="minorHAnsi" w:cs="Arial"/>
        </w:rPr>
      </w:pPr>
    </w:p>
    <w:p w14:paraId="064C1B21" w14:textId="77777777" w:rsidR="008772D2" w:rsidRDefault="008772D2" w:rsidP="00FE2278">
      <w:pPr>
        <w:pStyle w:val="Listeavsnitt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2D2">
        <w:rPr>
          <w:rFonts w:asciiTheme="minorHAnsi" w:hAnsiTheme="minorHAnsi" w:cs="Arial"/>
          <w:sz w:val="24"/>
          <w:szCs w:val="24"/>
        </w:rPr>
        <w:t xml:space="preserve">Inneklima/luftkvalitet </w:t>
      </w:r>
    </w:p>
    <w:p w14:paraId="15BA4BEE" w14:textId="77777777" w:rsidR="005F3A73" w:rsidRPr="008772D2" w:rsidRDefault="005F3A73" w:rsidP="00FE2278">
      <w:pPr>
        <w:pStyle w:val="Listeavsnitt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2D2">
        <w:rPr>
          <w:rFonts w:asciiTheme="minorHAnsi" w:hAnsiTheme="minorHAnsi" w:cs="Arial"/>
          <w:sz w:val="24"/>
          <w:szCs w:val="24"/>
        </w:rPr>
        <w:t xml:space="preserve">Ventilasjonssystemet </w:t>
      </w:r>
    </w:p>
    <w:p w14:paraId="474EAF18" w14:textId="77777777" w:rsidR="005F3A73" w:rsidRDefault="005F3A73" w:rsidP="00FE2278">
      <w:pPr>
        <w:pStyle w:val="Listeavsnitt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Radon </w:t>
      </w:r>
    </w:p>
    <w:p w14:paraId="12C4BBB9" w14:textId="77777777" w:rsidR="005F3A73" w:rsidRDefault="005446C5" w:rsidP="00FE2278">
      <w:pPr>
        <w:pStyle w:val="Listeavsnitt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Rengjøring</w:t>
      </w:r>
      <w:r w:rsidR="009559F3">
        <w:rPr>
          <w:rFonts w:asciiTheme="minorHAnsi" w:hAnsiTheme="minorHAnsi" w:cs="Arial"/>
          <w:sz w:val="24"/>
          <w:szCs w:val="24"/>
        </w:rPr>
        <w:t xml:space="preserve"> </w:t>
      </w:r>
      <w:r w:rsidR="009559F3" w:rsidRPr="005446C5">
        <w:rPr>
          <w:rFonts w:asciiTheme="minorHAnsi" w:hAnsiTheme="minorHAnsi" w:cs="Arial"/>
          <w:sz w:val="24"/>
          <w:szCs w:val="24"/>
        </w:rPr>
        <w:t>og vedlikehold</w:t>
      </w:r>
    </w:p>
    <w:p w14:paraId="5274E3F3" w14:textId="77777777" w:rsidR="00FE2278" w:rsidRPr="00FE2278" w:rsidRDefault="00FE2278" w:rsidP="00FE2278">
      <w:pPr>
        <w:rPr>
          <w:rFonts w:asciiTheme="minorHAnsi" w:hAnsiTheme="minorHAnsi"/>
        </w:rPr>
      </w:pPr>
    </w:p>
    <w:p w14:paraId="54CB3116" w14:textId="77777777" w:rsidR="00FE2278" w:rsidRPr="00FE2278" w:rsidRDefault="0030702B" w:rsidP="00FE2278">
      <w:pPr>
        <w:rPr>
          <w:rFonts w:asciiTheme="minorHAnsi" w:hAnsiTheme="minorHAnsi"/>
        </w:rPr>
      </w:pPr>
      <w:r>
        <w:rPr>
          <w:rFonts w:asciiTheme="minorHAnsi" w:hAnsiTheme="minorHAnsi"/>
        </w:rPr>
        <w:t>Den enkelte kommune</w:t>
      </w:r>
      <w:r w:rsidR="00CC0E4C">
        <w:rPr>
          <w:rFonts w:asciiTheme="minorHAnsi" w:hAnsiTheme="minorHAnsi"/>
        </w:rPr>
        <w:t xml:space="preserve"> kan utvide tilsynet til også </w:t>
      </w:r>
      <w:r w:rsidR="00ED0084">
        <w:rPr>
          <w:rFonts w:asciiTheme="minorHAnsi" w:hAnsiTheme="minorHAnsi"/>
        </w:rPr>
        <w:t xml:space="preserve">å </w:t>
      </w:r>
      <w:r w:rsidR="00CC0E4C">
        <w:rPr>
          <w:rFonts w:asciiTheme="minorHAnsi" w:hAnsiTheme="minorHAnsi"/>
        </w:rPr>
        <w:t xml:space="preserve">omfatte andre krav. </w:t>
      </w:r>
    </w:p>
    <w:p w14:paraId="2646F564" w14:textId="77777777" w:rsidR="00C319B6" w:rsidRPr="008A70B2" w:rsidRDefault="00C319B6" w:rsidP="00BF1D30">
      <w:pPr>
        <w:pStyle w:val="Overskrift1"/>
        <w:numPr>
          <w:ilvl w:val="0"/>
          <w:numId w:val="22"/>
        </w:numPr>
        <w:rPr>
          <w:rFonts w:asciiTheme="minorHAnsi" w:hAnsiTheme="minorHAnsi"/>
        </w:rPr>
      </w:pPr>
      <w:r w:rsidRPr="008A70B2">
        <w:rPr>
          <w:rFonts w:asciiTheme="minorHAnsi" w:hAnsiTheme="minorHAnsi"/>
        </w:rPr>
        <w:t>Tilsynsmateriell</w:t>
      </w:r>
    </w:p>
    <w:p w14:paraId="511404CA" w14:textId="77777777" w:rsidR="003527D0" w:rsidRDefault="003527D0" w:rsidP="003527D0">
      <w:pPr>
        <w:rPr>
          <w:rFonts w:asciiTheme="minorHAnsi" w:hAnsiTheme="minorHAnsi"/>
        </w:rPr>
      </w:pPr>
    </w:p>
    <w:p w14:paraId="6155606C" w14:textId="77777777" w:rsidR="00BC7543" w:rsidRDefault="00BC7543" w:rsidP="00BC7543">
      <w:pPr>
        <w:suppressAutoHyphens w:val="0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Tilsynsmaterialet er utarbeidet av NEMFO – nettverk for miljørettet folkehelsearbeid,</w:t>
      </w:r>
      <w:r w:rsidR="0088572A">
        <w:rPr>
          <w:rFonts w:asciiTheme="minorHAnsi" w:hAnsiTheme="minorHAnsi"/>
        </w:rPr>
        <w:t xml:space="preserve"> i samråd med Helsedirektoratet</w:t>
      </w:r>
    </w:p>
    <w:p w14:paraId="55E930E4" w14:textId="77777777" w:rsidR="003527D0" w:rsidRPr="00ED0084" w:rsidRDefault="003527D0" w:rsidP="00BC7543">
      <w:pPr>
        <w:suppressAutoHyphens w:val="0"/>
        <w:spacing w:after="200" w:line="276" w:lineRule="auto"/>
        <w:rPr>
          <w:rFonts w:asciiTheme="minorHAnsi" w:eastAsiaTheme="majorEastAsia" w:hAnsiTheme="minorHAnsi" w:cstheme="majorBidi"/>
          <w:bCs/>
        </w:rPr>
      </w:pPr>
      <w:r w:rsidRPr="008A70B2">
        <w:rPr>
          <w:rFonts w:asciiTheme="minorHAnsi" w:hAnsiTheme="minorHAnsi"/>
        </w:rPr>
        <w:t xml:space="preserve">Følgende </w:t>
      </w:r>
      <w:r w:rsidR="005F3A73">
        <w:rPr>
          <w:rFonts w:asciiTheme="minorHAnsi" w:hAnsiTheme="minorHAnsi"/>
        </w:rPr>
        <w:t>er</w:t>
      </w:r>
      <w:r w:rsidR="00F80E18">
        <w:rPr>
          <w:rFonts w:asciiTheme="minorHAnsi" w:hAnsiTheme="minorHAnsi"/>
        </w:rPr>
        <w:t xml:space="preserve"> utarbeidet: </w:t>
      </w:r>
    </w:p>
    <w:p w14:paraId="38DA5B9D" w14:textId="77777777" w:rsidR="00AE5173" w:rsidRDefault="00AE5173" w:rsidP="00C319B6">
      <w:pPr>
        <w:numPr>
          <w:ilvl w:val="0"/>
          <w:numId w:val="2"/>
        </w:numPr>
        <w:rPr>
          <w:rFonts w:asciiTheme="minorHAnsi" w:hAnsiTheme="minorHAnsi"/>
        </w:rPr>
      </w:pPr>
      <w:r w:rsidRPr="008A70B2">
        <w:rPr>
          <w:rFonts w:asciiTheme="minorHAnsi" w:hAnsiTheme="minorHAnsi"/>
        </w:rPr>
        <w:t>Gjennomføringsplan</w:t>
      </w:r>
      <w:r w:rsidR="00F80E18">
        <w:rPr>
          <w:rFonts w:asciiTheme="minorHAnsi" w:hAnsiTheme="minorHAnsi"/>
        </w:rPr>
        <w:t xml:space="preserve"> / styringsdokument </w:t>
      </w:r>
      <w:r w:rsidRPr="008A70B2">
        <w:rPr>
          <w:rFonts w:asciiTheme="minorHAnsi" w:hAnsiTheme="minorHAnsi"/>
        </w:rPr>
        <w:t xml:space="preserve">(dette dokumentet) </w:t>
      </w:r>
    </w:p>
    <w:p w14:paraId="237DCBBA" w14:textId="77777777" w:rsidR="0090767A" w:rsidRDefault="005F3A73" w:rsidP="00C319B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Informasjonsbrev fra </w:t>
      </w:r>
      <w:r w:rsidR="0090767A">
        <w:rPr>
          <w:rFonts w:asciiTheme="minorHAnsi" w:hAnsiTheme="minorHAnsi"/>
        </w:rPr>
        <w:t xml:space="preserve">lokal tilsynsmyndighet til </w:t>
      </w:r>
      <w:r>
        <w:rPr>
          <w:rFonts w:asciiTheme="minorHAnsi" w:hAnsiTheme="minorHAnsi"/>
        </w:rPr>
        <w:t>alle skoler i kommune</w:t>
      </w:r>
    </w:p>
    <w:p w14:paraId="63A94692" w14:textId="77777777" w:rsidR="005F3A73" w:rsidRDefault="002C3103" w:rsidP="00C319B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Tipsark</w:t>
      </w:r>
      <w:r w:rsidR="005F3A73">
        <w:rPr>
          <w:rFonts w:asciiTheme="minorHAnsi" w:hAnsiTheme="minorHAnsi"/>
        </w:rPr>
        <w:t xml:space="preserve"> for inneklima og renhold (vedlegges informasjonsbrevet) </w:t>
      </w:r>
    </w:p>
    <w:p w14:paraId="5BD02707" w14:textId="77777777" w:rsidR="005266CF" w:rsidRDefault="00C319B6" w:rsidP="005266CF">
      <w:pPr>
        <w:numPr>
          <w:ilvl w:val="0"/>
          <w:numId w:val="2"/>
        </w:numPr>
        <w:rPr>
          <w:rFonts w:asciiTheme="minorHAnsi" w:eastAsia="SimSun" w:hAnsiTheme="minorHAnsi" w:cs="Arial"/>
          <w:kern w:val="2"/>
          <w:lang w:eastAsia="hi-IN" w:bidi="hi-IN"/>
        </w:rPr>
      </w:pPr>
      <w:r w:rsidRPr="008A70B2">
        <w:rPr>
          <w:rFonts w:asciiTheme="minorHAnsi" w:hAnsiTheme="minorHAnsi"/>
        </w:rPr>
        <w:t xml:space="preserve">Mal for tilsynsvarsel til </w:t>
      </w:r>
      <w:r w:rsidR="00446601" w:rsidRPr="008A70B2">
        <w:rPr>
          <w:rFonts w:asciiTheme="minorHAnsi" w:hAnsiTheme="minorHAnsi"/>
        </w:rPr>
        <w:t xml:space="preserve">skoler </w:t>
      </w:r>
    </w:p>
    <w:p w14:paraId="5C91BCAF" w14:textId="77777777" w:rsidR="005266CF" w:rsidRDefault="009F1FDC" w:rsidP="005266CF">
      <w:pPr>
        <w:numPr>
          <w:ilvl w:val="0"/>
          <w:numId w:val="2"/>
        </w:numPr>
        <w:rPr>
          <w:rFonts w:asciiTheme="minorHAnsi" w:eastAsia="SimSun" w:hAnsiTheme="minorHAnsi" w:cs="Arial"/>
          <w:kern w:val="2"/>
          <w:lang w:eastAsia="hi-IN" w:bidi="hi-IN"/>
        </w:rPr>
      </w:pPr>
      <w:r>
        <w:rPr>
          <w:rFonts w:asciiTheme="minorHAnsi" w:eastAsia="SimSun" w:hAnsiTheme="minorHAnsi" w:cs="Arial"/>
          <w:kern w:val="2"/>
          <w:lang w:eastAsia="hi-IN" w:bidi="hi-IN"/>
        </w:rPr>
        <w:t>I</w:t>
      </w:r>
      <w:r w:rsidR="004E3DB7">
        <w:rPr>
          <w:rFonts w:asciiTheme="minorHAnsi" w:eastAsia="SimSun" w:hAnsiTheme="minorHAnsi" w:cs="Arial"/>
          <w:kern w:val="2"/>
          <w:lang w:eastAsia="hi-IN" w:bidi="hi-IN"/>
        </w:rPr>
        <w:t>ntervjuguide til bruk ved tilsynet</w:t>
      </w:r>
    </w:p>
    <w:p w14:paraId="7289E3B8" w14:textId="77777777" w:rsidR="009F1FDC" w:rsidRDefault="009F1FDC" w:rsidP="005266CF">
      <w:pPr>
        <w:numPr>
          <w:ilvl w:val="0"/>
          <w:numId w:val="2"/>
        </w:numPr>
        <w:rPr>
          <w:rFonts w:asciiTheme="minorHAnsi" w:eastAsia="SimSun" w:hAnsiTheme="minorHAnsi" w:cs="Arial"/>
          <w:kern w:val="2"/>
          <w:lang w:eastAsia="hi-IN" w:bidi="hi-IN"/>
        </w:rPr>
      </w:pPr>
      <w:r>
        <w:rPr>
          <w:rFonts w:asciiTheme="minorHAnsi" w:eastAsia="SimSun" w:hAnsiTheme="minorHAnsi" w:cs="Arial"/>
          <w:kern w:val="2"/>
          <w:lang w:eastAsia="hi-IN" w:bidi="hi-IN"/>
        </w:rPr>
        <w:t>Veiledning for bruk av intervjuguide</w:t>
      </w:r>
    </w:p>
    <w:p w14:paraId="4ECDC004" w14:textId="77777777" w:rsidR="00C319B6" w:rsidRDefault="00C319B6" w:rsidP="00C319B6">
      <w:pPr>
        <w:numPr>
          <w:ilvl w:val="0"/>
          <w:numId w:val="2"/>
        </w:numPr>
        <w:rPr>
          <w:rFonts w:asciiTheme="minorHAnsi" w:eastAsia="SimSun" w:hAnsiTheme="minorHAnsi" w:cs="Arial"/>
          <w:kern w:val="2"/>
          <w:lang w:eastAsia="hi-IN" w:bidi="hi-IN"/>
        </w:rPr>
      </w:pPr>
      <w:r w:rsidRPr="008A70B2">
        <w:rPr>
          <w:rFonts w:asciiTheme="minorHAnsi" w:hAnsiTheme="minorHAnsi"/>
        </w:rPr>
        <w:t xml:space="preserve">Mal </w:t>
      </w:r>
      <w:r w:rsidR="00A7097A" w:rsidRPr="008A70B2">
        <w:rPr>
          <w:rFonts w:asciiTheme="minorHAnsi" w:hAnsiTheme="minorHAnsi"/>
        </w:rPr>
        <w:t xml:space="preserve">for </w:t>
      </w:r>
      <w:r w:rsidRPr="008A70B2">
        <w:rPr>
          <w:rFonts w:asciiTheme="minorHAnsi" w:hAnsiTheme="minorHAnsi"/>
        </w:rPr>
        <w:t>tilsynsrapport</w:t>
      </w:r>
      <w:r w:rsidRPr="008A70B2">
        <w:rPr>
          <w:rFonts w:asciiTheme="minorHAnsi" w:eastAsia="SimSun" w:hAnsiTheme="minorHAnsi" w:cs="Arial"/>
          <w:kern w:val="2"/>
          <w:lang w:eastAsia="hi-IN" w:bidi="hi-IN"/>
        </w:rPr>
        <w:t xml:space="preserve">  </w:t>
      </w:r>
    </w:p>
    <w:p w14:paraId="2835F6CF" w14:textId="77777777" w:rsidR="005266CF" w:rsidRPr="008A70B2" w:rsidRDefault="005266CF" w:rsidP="00C319B6">
      <w:pPr>
        <w:numPr>
          <w:ilvl w:val="0"/>
          <w:numId w:val="2"/>
        </w:numPr>
        <w:rPr>
          <w:rFonts w:asciiTheme="minorHAnsi" w:eastAsia="SimSun" w:hAnsiTheme="minorHAnsi" w:cs="Arial"/>
          <w:kern w:val="2"/>
          <w:lang w:eastAsia="hi-IN" w:bidi="hi-IN"/>
        </w:rPr>
      </w:pPr>
      <w:r>
        <w:rPr>
          <w:rFonts w:asciiTheme="minorHAnsi" w:eastAsia="SimSun" w:hAnsiTheme="minorHAnsi" w:cs="Arial"/>
          <w:kern w:val="2"/>
          <w:lang w:eastAsia="hi-IN" w:bidi="hi-IN"/>
        </w:rPr>
        <w:t xml:space="preserve">Mal for pålegg om retting </w:t>
      </w:r>
    </w:p>
    <w:p w14:paraId="37DD9A7C" w14:textId="77777777" w:rsidR="00BC7543" w:rsidRDefault="00BC7543" w:rsidP="00BC7543">
      <w:pPr>
        <w:rPr>
          <w:rFonts w:asciiTheme="minorHAnsi" w:hAnsiTheme="minorHAnsi"/>
        </w:rPr>
      </w:pPr>
    </w:p>
    <w:p w14:paraId="11218F52" w14:textId="77777777" w:rsidR="00C319B6" w:rsidRPr="00ED0084" w:rsidRDefault="005266CF" w:rsidP="00BC754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Evalueringsskjema </w:t>
      </w:r>
      <w:r w:rsidR="006D1E2E">
        <w:rPr>
          <w:rFonts w:asciiTheme="minorHAnsi" w:hAnsiTheme="minorHAnsi"/>
        </w:rPr>
        <w:t xml:space="preserve">som skal sendes inn til </w:t>
      </w:r>
      <w:r w:rsidR="00ED0084">
        <w:rPr>
          <w:rFonts w:asciiTheme="minorHAnsi" w:hAnsiTheme="minorHAnsi"/>
        </w:rPr>
        <w:t>NEMFO</w:t>
      </w:r>
      <w:r w:rsidR="004E16D6">
        <w:rPr>
          <w:rFonts w:asciiTheme="minorHAnsi" w:hAnsiTheme="minorHAnsi"/>
        </w:rPr>
        <w:t xml:space="preserve"> </w:t>
      </w:r>
      <w:r w:rsidR="006D1E2E">
        <w:rPr>
          <w:rFonts w:asciiTheme="minorHAnsi" w:hAnsiTheme="minorHAnsi"/>
        </w:rPr>
        <w:t xml:space="preserve">i etterkant av tilsynsperioden </w:t>
      </w:r>
      <w:r w:rsidR="00BC7543">
        <w:rPr>
          <w:rFonts w:asciiTheme="minorHAnsi" w:hAnsiTheme="minorHAnsi"/>
        </w:rPr>
        <w:t>vil bli sendt ut elektronisk til alle kommuner som deltar på tilsynet.</w:t>
      </w:r>
    </w:p>
    <w:p w14:paraId="3BDFF45E" w14:textId="77777777" w:rsidR="00A7097A" w:rsidRPr="00ED0084" w:rsidRDefault="00A7097A" w:rsidP="00ED0084">
      <w:pPr>
        <w:rPr>
          <w:rFonts w:asciiTheme="minorHAnsi" w:hAnsiTheme="minorHAnsi"/>
        </w:rPr>
      </w:pPr>
    </w:p>
    <w:p w14:paraId="0D24A359" w14:textId="77777777" w:rsidR="000D65A1" w:rsidRDefault="000D65A1" w:rsidP="000D65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informasjon om tilsyn generelt vises det til ny tilsynsveileder miljørettet helsevern </w:t>
      </w:r>
      <w:r w:rsidR="00ED0084">
        <w:rPr>
          <w:rFonts w:asciiTheme="minorHAnsi" w:hAnsiTheme="minorHAnsi"/>
        </w:rPr>
        <w:t xml:space="preserve">som er under </w:t>
      </w:r>
      <w:r>
        <w:rPr>
          <w:rFonts w:asciiTheme="minorHAnsi" w:hAnsiTheme="minorHAnsi"/>
        </w:rPr>
        <w:t>utarbeide</w:t>
      </w:r>
      <w:r w:rsidR="00ED0084">
        <w:rPr>
          <w:rFonts w:asciiTheme="minorHAnsi" w:hAnsiTheme="minorHAnsi"/>
        </w:rPr>
        <w:t>lse</w:t>
      </w:r>
      <w:r>
        <w:rPr>
          <w:rFonts w:asciiTheme="minorHAnsi" w:hAnsiTheme="minorHAnsi"/>
        </w:rPr>
        <w:t xml:space="preserve"> av Helsedirektoratet. </w:t>
      </w:r>
    </w:p>
    <w:p w14:paraId="54CA98F1" w14:textId="77777777" w:rsidR="00BA42FF" w:rsidRPr="00BA42FF" w:rsidRDefault="00C319B6" w:rsidP="00BA42FF">
      <w:pPr>
        <w:pStyle w:val="Overskrift1"/>
        <w:numPr>
          <w:ilvl w:val="0"/>
          <w:numId w:val="22"/>
        </w:numPr>
        <w:rPr>
          <w:rFonts w:asciiTheme="minorHAnsi" w:hAnsiTheme="minorHAnsi"/>
        </w:rPr>
      </w:pPr>
      <w:r w:rsidRPr="008A70B2">
        <w:rPr>
          <w:rFonts w:asciiTheme="minorHAnsi" w:hAnsiTheme="minorHAnsi"/>
        </w:rPr>
        <w:t>Gjennomføring</w:t>
      </w:r>
      <w:r w:rsidR="002C30CA">
        <w:rPr>
          <w:rFonts w:asciiTheme="minorHAnsi" w:hAnsiTheme="minorHAnsi"/>
        </w:rPr>
        <w:t xml:space="preserve"> av tilsynskampanjen </w:t>
      </w:r>
      <w:r w:rsidR="00B77DCC" w:rsidRPr="008A70B2">
        <w:rPr>
          <w:rFonts w:asciiTheme="minorHAnsi" w:hAnsiTheme="minorHAnsi"/>
        </w:rPr>
        <w:t xml:space="preserve"> </w:t>
      </w:r>
    </w:p>
    <w:p w14:paraId="2E28ED91" w14:textId="77777777" w:rsidR="00BA42FF" w:rsidRPr="008A70B2" w:rsidRDefault="00BA42FF" w:rsidP="00BA42FF">
      <w:pPr>
        <w:rPr>
          <w:rFonts w:asciiTheme="minorHAnsi" w:hAnsiTheme="minorHAnsi"/>
        </w:rPr>
      </w:pPr>
    </w:p>
    <w:p w14:paraId="1889EC45" w14:textId="77777777" w:rsidR="005F3A73" w:rsidRPr="005F3A73" w:rsidRDefault="005F3A73" w:rsidP="005F3A73">
      <w:pPr>
        <w:rPr>
          <w:rFonts w:asciiTheme="minorHAnsi" w:hAnsiTheme="minorHAnsi"/>
          <w:u w:val="single"/>
        </w:rPr>
      </w:pPr>
      <w:r w:rsidRPr="005F3A73">
        <w:rPr>
          <w:rFonts w:asciiTheme="minorHAnsi" w:hAnsiTheme="minorHAnsi"/>
        </w:rPr>
        <w:t>NEMFO ønsker en oversikt over hvilke kommuner som deltar i tilsynskampanjen. Det bes derfor om påmelding til kampanjen til følgende e- postadresse:</w:t>
      </w:r>
      <w:r w:rsidR="00B43E86">
        <w:rPr>
          <w:rFonts w:asciiTheme="minorHAnsi" w:hAnsiTheme="minorHAnsi"/>
        </w:rPr>
        <w:t xml:space="preserve"> </w:t>
      </w:r>
      <w:hyperlink r:id="rId9" w:history="1">
        <w:r w:rsidR="00B43E86" w:rsidRPr="00B43E86">
          <w:rPr>
            <w:rFonts w:ascii="Calibri" w:hAnsi="Calibri"/>
            <w:color w:val="0000FF"/>
            <w:sz w:val="22"/>
            <w:szCs w:val="22"/>
            <w:u w:val="single"/>
          </w:rPr>
          <w:t>tilsynskampanje@nemfo.</w:t>
        </w:r>
        <w:proofErr w:type="gramStart"/>
        <w:r w:rsidR="00B43E86" w:rsidRPr="00B43E86">
          <w:rPr>
            <w:rFonts w:ascii="Calibri" w:hAnsi="Calibri"/>
            <w:color w:val="0000FF"/>
            <w:sz w:val="22"/>
            <w:szCs w:val="22"/>
            <w:u w:val="single"/>
          </w:rPr>
          <w:t>no</w:t>
        </w:r>
      </w:hyperlink>
      <w:r w:rsidR="00B43E86" w:rsidRPr="00B43E86">
        <w:rPr>
          <w:rFonts w:ascii="Calibri" w:hAnsi="Calibri"/>
          <w:color w:val="1F497D"/>
          <w:sz w:val="22"/>
          <w:szCs w:val="22"/>
        </w:rPr>
        <w:t xml:space="preserve"> </w:t>
      </w:r>
      <w:r w:rsidRPr="005F3A73">
        <w:rPr>
          <w:rFonts w:asciiTheme="minorHAnsi" w:hAnsiTheme="minorHAnsi"/>
        </w:rPr>
        <w:t xml:space="preserve"> når</w:t>
      </w:r>
      <w:proofErr w:type="gramEnd"/>
      <w:r w:rsidRPr="005F3A73">
        <w:rPr>
          <w:rFonts w:asciiTheme="minorHAnsi" w:hAnsiTheme="minorHAnsi"/>
        </w:rPr>
        <w:t xml:space="preserve"> kommunen har bestemt seg for å delta.</w:t>
      </w:r>
    </w:p>
    <w:p w14:paraId="1E657990" w14:textId="77777777" w:rsidR="004B34BB" w:rsidRDefault="004B34BB" w:rsidP="004B34BB">
      <w:pPr>
        <w:rPr>
          <w:rFonts w:asciiTheme="minorHAnsi" w:hAnsiTheme="minorHAnsi"/>
        </w:rPr>
      </w:pPr>
    </w:p>
    <w:p w14:paraId="6E3C17CD" w14:textId="77777777" w:rsidR="005F3A73" w:rsidRPr="005F3A73" w:rsidRDefault="005F3A73" w:rsidP="004B34BB">
      <w:pPr>
        <w:rPr>
          <w:rFonts w:asciiTheme="minorHAnsi" w:hAnsiTheme="minorHAnsi"/>
          <w:b/>
        </w:rPr>
      </w:pPr>
      <w:r w:rsidRPr="005313A7">
        <w:rPr>
          <w:rFonts w:asciiTheme="minorHAnsi" w:hAnsiTheme="minorHAnsi"/>
          <w:b/>
        </w:rPr>
        <w:t xml:space="preserve">Miljørettet helsevernenhetene i Norge (kommuner, interkommunale virksomheter) har ansvaret for det praktiske arbeidet med tilsynet. </w:t>
      </w:r>
    </w:p>
    <w:p w14:paraId="47BA9CDD" w14:textId="77777777" w:rsidR="00BC7543" w:rsidRDefault="00BC7543" w:rsidP="00BC7543">
      <w:pPr>
        <w:rPr>
          <w:rFonts w:asciiTheme="minorHAnsi" w:hAnsiTheme="minorHAnsi"/>
          <w:b/>
        </w:rPr>
      </w:pPr>
    </w:p>
    <w:p w14:paraId="11C383B7" w14:textId="77777777" w:rsidR="00BC7543" w:rsidRPr="00FA562F" w:rsidRDefault="00BC7543" w:rsidP="00BC7543">
      <w:pPr>
        <w:rPr>
          <w:rFonts w:asciiTheme="minorHAnsi" w:hAnsiTheme="minorHAnsi"/>
          <w:b/>
          <w:u w:val="single"/>
        </w:rPr>
      </w:pPr>
      <w:r w:rsidRPr="00FA562F">
        <w:rPr>
          <w:rFonts w:asciiTheme="minorHAnsi" w:hAnsiTheme="minorHAnsi"/>
          <w:b/>
          <w:u w:val="single"/>
        </w:rPr>
        <w:t>Veiledning vedrørende bruk av tilsynsmaterialet og gjennomføring av tilsynene</w:t>
      </w:r>
    </w:p>
    <w:p w14:paraId="406333AF" w14:textId="77777777" w:rsidR="00777CAD" w:rsidRPr="00BA42FF" w:rsidRDefault="00BC7543" w:rsidP="00AA12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Tilsynsmaterialet som er utarbeidet er </w:t>
      </w:r>
      <w:r>
        <w:rPr>
          <w:rFonts w:asciiTheme="minorHAnsi" w:hAnsiTheme="minorHAnsi"/>
          <w:u w:val="single"/>
        </w:rPr>
        <w:t xml:space="preserve">forslag </w:t>
      </w:r>
      <w:r>
        <w:rPr>
          <w:rFonts w:asciiTheme="minorHAnsi" w:hAnsiTheme="minorHAnsi"/>
        </w:rPr>
        <w:t xml:space="preserve">til maler som kan brukes. Den enkelte kommune må gjøre nødvendige tilpasninger og eventuelle endringer til materialet. </w:t>
      </w:r>
    </w:p>
    <w:p w14:paraId="41428D95" w14:textId="77777777" w:rsidR="005F3A73" w:rsidRPr="005313A7" w:rsidRDefault="005F3A73" w:rsidP="004B34BB">
      <w:pPr>
        <w:rPr>
          <w:rFonts w:asciiTheme="minorHAnsi" w:hAnsiTheme="minorHAnsi"/>
        </w:rPr>
      </w:pPr>
    </w:p>
    <w:p w14:paraId="179B8708" w14:textId="77777777" w:rsidR="004B34BB" w:rsidRPr="00FA562F" w:rsidRDefault="004B34BB" w:rsidP="004B34BB">
      <w:pPr>
        <w:rPr>
          <w:rFonts w:asciiTheme="minorHAnsi" w:hAnsiTheme="minorHAnsi"/>
          <w:b/>
        </w:rPr>
      </w:pPr>
      <w:r w:rsidRPr="00FA562F">
        <w:rPr>
          <w:rFonts w:asciiTheme="minorHAnsi" w:hAnsiTheme="minorHAnsi"/>
          <w:b/>
        </w:rPr>
        <w:t xml:space="preserve">Forarbeid: </w:t>
      </w:r>
    </w:p>
    <w:p w14:paraId="28C9AA51" w14:textId="77777777" w:rsidR="004B34BB" w:rsidRPr="005313A7" w:rsidRDefault="004B34BB" w:rsidP="004B34BB">
      <w:pPr>
        <w:pStyle w:val="Listeavsnitt"/>
        <w:numPr>
          <w:ilvl w:val="0"/>
          <w:numId w:val="39"/>
        </w:numPr>
        <w:rPr>
          <w:rFonts w:asciiTheme="minorHAnsi" w:hAnsiTheme="minorHAnsi"/>
          <w:sz w:val="24"/>
          <w:szCs w:val="24"/>
          <w:u w:val="single"/>
        </w:rPr>
      </w:pPr>
      <w:r w:rsidRPr="005313A7">
        <w:rPr>
          <w:rFonts w:asciiTheme="minorHAnsi" w:hAnsiTheme="minorHAnsi"/>
          <w:sz w:val="24"/>
          <w:szCs w:val="24"/>
        </w:rPr>
        <w:t xml:space="preserve">Utsending av informasjonsbrev </w:t>
      </w:r>
      <w:r w:rsidR="005F3A73">
        <w:rPr>
          <w:rFonts w:asciiTheme="minorHAnsi" w:hAnsiTheme="minorHAnsi"/>
          <w:sz w:val="24"/>
          <w:szCs w:val="24"/>
        </w:rPr>
        <w:t xml:space="preserve">med </w:t>
      </w:r>
      <w:proofErr w:type="spellStart"/>
      <w:r w:rsidR="005F3A73">
        <w:rPr>
          <w:rFonts w:asciiTheme="minorHAnsi" w:hAnsiTheme="minorHAnsi"/>
          <w:sz w:val="24"/>
          <w:szCs w:val="24"/>
        </w:rPr>
        <w:t>faktaark</w:t>
      </w:r>
      <w:proofErr w:type="spellEnd"/>
      <w:r w:rsidR="005F3A73">
        <w:rPr>
          <w:rFonts w:asciiTheme="minorHAnsi" w:hAnsiTheme="minorHAnsi"/>
          <w:sz w:val="24"/>
          <w:szCs w:val="24"/>
        </w:rPr>
        <w:t xml:space="preserve"> om inneklima og renhold </w:t>
      </w:r>
      <w:r w:rsidRPr="005313A7">
        <w:rPr>
          <w:rFonts w:asciiTheme="minorHAnsi" w:hAnsiTheme="minorHAnsi"/>
          <w:sz w:val="24"/>
          <w:szCs w:val="24"/>
        </w:rPr>
        <w:t>til alle skoler i egen kommune/egne kommuner om aktuell tilsynskampanje</w:t>
      </w:r>
      <w:r w:rsidR="005F3A73">
        <w:rPr>
          <w:rFonts w:asciiTheme="minorHAnsi" w:hAnsiTheme="minorHAnsi"/>
          <w:sz w:val="24"/>
          <w:szCs w:val="24"/>
        </w:rPr>
        <w:t xml:space="preserve">. Hensikten med å sende informasjonsbrevet til alle skoler er ønske om å få </w:t>
      </w:r>
      <w:r w:rsidR="00BC7543">
        <w:rPr>
          <w:rFonts w:asciiTheme="minorHAnsi" w:hAnsiTheme="minorHAnsi"/>
          <w:sz w:val="24"/>
          <w:szCs w:val="24"/>
        </w:rPr>
        <w:t>et felles fokus på inneklima i skolene. Informasjonsbrevet sendes ut to måneder før planlagt tilsynsperiode</w:t>
      </w:r>
      <w:r w:rsidR="00A11572">
        <w:rPr>
          <w:rFonts w:asciiTheme="minorHAnsi" w:hAnsiTheme="minorHAnsi"/>
          <w:sz w:val="24"/>
          <w:szCs w:val="24"/>
        </w:rPr>
        <w:t>.</w:t>
      </w:r>
    </w:p>
    <w:p w14:paraId="08E7E612" w14:textId="77777777" w:rsidR="004B34BB" w:rsidRPr="007422C8" w:rsidRDefault="004B34BB" w:rsidP="004B34BB">
      <w:pPr>
        <w:pStyle w:val="Listeavsnitt"/>
        <w:numPr>
          <w:ilvl w:val="0"/>
          <w:numId w:val="39"/>
        </w:numPr>
        <w:rPr>
          <w:rFonts w:asciiTheme="minorHAnsi" w:hAnsiTheme="minorHAnsi"/>
          <w:sz w:val="24"/>
          <w:szCs w:val="24"/>
          <w:u w:val="single"/>
        </w:rPr>
      </w:pPr>
      <w:r w:rsidRPr="005313A7">
        <w:rPr>
          <w:rFonts w:asciiTheme="minorHAnsi" w:hAnsiTheme="minorHAnsi"/>
          <w:sz w:val="24"/>
          <w:szCs w:val="24"/>
        </w:rPr>
        <w:lastRenderedPageBreak/>
        <w:t>Utvelgelse av hvilke skoler det skal gjennomføres tilsyn med. Bakgrunn: egen tilsynsplan, risikoforhold, godkjenningsstatus, hendelsesbasert</w:t>
      </w:r>
      <w:r w:rsidR="005F3A73">
        <w:rPr>
          <w:rFonts w:asciiTheme="minorHAnsi" w:hAnsiTheme="minorHAnsi"/>
          <w:sz w:val="24"/>
          <w:szCs w:val="24"/>
        </w:rPr>
        <w:t>. Den enkelte kommune velger selv antall skoler det skal føres tilsyn med</w:t>
      </w:r>
      <w:r w:rsidR="00A11572">
        <w:rPr>
          <w:rFonts w:asciiTheme="minorHAnsi" w:hAnsiTheme="minorHAnsi"/>
          <w:sz w:val="24"/>
          <w:szCs w:val="24"/>
        </w:rPr>
        <w:t xml:space="preserve"> og</w:t>
      </w:r>
      <w:r w:rsidR="005F3A73">
        <w:rPr>
          <w:rFonts w:asciiTheme="minorHAnsi" w:hAnsiTheme="minorHAnsi"/>
          <w:sz w:val="24"/>
          <w:szCs w:val="24"/>
        </w:rPr>
        <w:t xml:space="preserve"> det er ikke satt noe minimumstall for tilsyn. Tilsynet må gjennomføres i perioden 01.10.16 – 01.03.17</w:t>
      </w:r>
    </w:p>
    <w:p w14:paraId="1891F77C" w14:textId="77777777" w:rsidR="007422C8" w:rsidRPr="007422C8" w:rsidRDefault="007422C8" w:rsidP="007422C8">
      <w:pPr>
        <w:ind w:left="360"/>
        <w:rPr>
          <w:rFonts w:asciiTheme="minorHAnsi" w:hAnsiTheme="minorHAnsi"/>
          <w:u w:val="single"/>
        </w:rPr>
      </w:pPr>
    </w:p>
    <w:p w14:paraId="4C4EA1AB" w14:textId="77777777" w:rsidR="004B34BB" w:rsidRPr="00FA562F" w:rsidRDefault="007F7744" w:rsidP="004B34BB">
      <w:pPr>
        <w:rPr>
          <w:rFonts w:asciiTheme="minorHAnsi" w:hAnsiTheme="minorHAnsi"/>
          <w:b/>
        </w:rPr>
      </w:pPr>
      <w:r w:rsidRPr="00FA562F">
        <w:rPr>
          <w:rFonts w:asciiTheme="minorHAnsi" w:hAnsiTheme="minorHAnsi"/>
          <w:b/>
        </w:rPr>
        <w:t>Tilsyn</w:t>
      </w:r>
      <w:r w:rsidR="005313A7" w:rsidRPr="00FA562F">
        <w:rPr>
          <w:rFonts w:asciiTheme="minorHAnsi" w:hAnsiTheme="minorHAnsi"/>
          <w:b/>
        </w:rPr>
        <w:t xml:space="preserve"> </w:t>
      </w:r>
      <w:r w:rsidR="00A11572">
        <w:rPr>
          <w:rFonts w:asciiTheme="minorHAnsi" w:hAnsiTheme="minorHAnsi"/>
          <w:b/>
        </w:rPr>
        <w:t>med</w:t>
      </w:r>
      <w:r w:rsidR="005313A7" w:rsidRPr="00FA562F">
        <w:rPr>
          <w:rFonts w:asciiTheme="minorHAnsi" w:hAnsiTheme="minorHAnsi"/>
          <w:b/>
        </w:rPr>
        <w:t xml:space="preserve"> utvalgte skoler i kommunen/kommunene</w:t>
      </w:r>
      <w:r w:rsidRPr="00FA562F">
        <w:rPr>
          <w:rFonts w:asciiTheme="minorHAnsi" w:hAnsiTheme="minorHAnsi"/>
          <w:b/>
        </w:rPr>
        <w:t xml:space="preserve">: </w:t>
      </w:r>
    </w:p>
    <w:p w14:paraId="7126A736" w14:textId="77777777" w:rsidR="007F7744" w:rsidRDefault="004B34BB" w:rsidP="007F7744">
      <w:pPr>
        <w:pStyle w:val="Listeavsnitt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5313A7">
        <w:rPr>
          <w:rFonts w:asciiTheme="minorHAnsi" w:hAnsiTheme="minorHAnsi"/>
          <w:sz w:val="24"/>
          <w:szCs w:val="24"/>
        </w:rPr>
        <w:t xml:space="preserve">Sende varsel om tilsyn ca en måned før planlagt tilsyn </w:t>
      </w:r>
    </w:p>
    <w:p w14:paraId="398CF951" w14:textId="77777777" w:rsidR="005F3A73" w:rsidRPr="005313A7" w:rsidRDefault="00BC7543" w:rsidP="007F7744">
      <w:pPr>
        <w:pStyle w:val="Listeavsnitt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Gjennomgå mottatt dokumentasjon i forkant av tilsynet</w:t>
      </w:r>
    </w:p>
    <w:p w14:paraId="7661BE75" w14:textId="77777777" w:rsidR="007F7744" w:rsidRPr="005313A7" w:rsidRDefault="004B34BB" w:rsidP="007F7744">
      <w:pPr>
        <w:pStyle w:val="Listeavsnitt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5313A7">
        <w:rPr>
          <w:rFonts w:asciiTheme="minorHAnsi" w:hAnsiTheme="minorHAnsi"/>
          <w:sz w:val="24"/>
          <w:szCs w:val="24"/>
        </w:rPr>
        <w:t xml:space="preserve">Gjennomføre tilsynet </w:t>
      </w:r>
    </w:p>
    <w:p w14:paraId="32086906" w14:textId="77777777" w:rsidR="004B34BB" w:rsidRDefault="004B34BB" w:rsidP="007F7744">
      <w:pPr>
        <w:pStyle w:val="Listeavsnitt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5313A7">
        <w:rPr>
          <w:rFonts w:asciiTheme="minorHAnsi" w:hAnsiTheme="minorHAnsi"/>
          <w:sz w:val="24"/>
          <w:szCs w:val="24"/>
        </w:rPr>
        <w:t xml:space="preserve">Etterarbeid etter det enkelte tilsyn </w:t>
      </w:r>
      <w:r w:rsidR="007F7744" w:rsidRPr="005313A7">
        <w:rPr>
          <w:rFonts w:asciiTheme="minorHAnsi" w:hAnsiTheme="minorHAnsi"/>
          <w:sz w:val="24"/>
          <w:szCs w:val="24"/>
        </w:rPr>
        <w:t xml:space="preserve">(tilsynsrapport og eventuelt pålegg om retting) </w:t>
      </w:r>
    </w:p>
    <w:p w14:paraId="48058888" w14:textId="77777777" w:rsidR="00AA12E1" w:rsidRDefault="00BC7543" w:rsidP="001A64CD">
      <w:pPr>
        <w:rPr>
          <w:rFonts w:asciiTheme="minorHAnsi" w:hAnsiTheme="minorHAnsi"/>
          <w:b/>
        </w:rPr>
      </w:pPr>
      <w:r w:rsidRPr="00FA562F">
        <w:rPr>
          <w:rFonts w:asciiTheme="minorHAnsi" w:hAnsiTheme="minorHAnsi"/>
          <w:b/>
        </w:rPr>
        <w:t xml:space="preserve">Praktisk gjennomføring av tilsynet: </w:t>
      </w:r>
    </w:p>
    <w:p w14:paraId="3A9AD176" w14:textId="77777777" w:rsidR="00A11572" w:rsidRPr="00A11572" w:rsidRDefault="00A11572" w:rsidP="001A64CD">
      <w:pPr>
        <w:rPr>
          <w:rFonts w:asciiTheme="minorHAnsi" w:hAnsiTheme="minorHAnsi"/>
        </w:rPr>
      </w:pPr>
    </w:p>
    <w:p w14:paraId="23FD4037" w14:textId="77777777" w:rsidR="00A11572" w:rsidRDefault="00AA12E1" w:rsidP="001A64CD">
      <w:pPr>
        <w:rPr>
          <w:rFonts w:asciiTheme="minorHAnsi" w:hAnsiTheme="minorHAnsi"/>
          <w:u w:val="single"/>
        </w:rPr>
      </w:pPr>
      <w:r w:rsidRPr="00FA562F">
        <w:rPr>
          <w:rFonts w:asciiTheme="minorHAnsi" w:hAnsiTheme="minorHAnsi"/>
          <w:u w:val="single"/>
        </w:rPr>
        <w:t xml:space="preserve">Varsel om tilsyn: </w:t>
      </w:r>
    </w:p>
    <w:p w14:paraId="1AF3EC83" w14:textId="77777777" w:rsidR="000A0982" w:rsidRDefault="00AA12E1" w:rsidP="001A64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Varselet sendes til skolens leder, med kopi til skolens eier. I varselet gis det opplysninger om tilsynskampanjen samt praktisk informasjon om selve tilsynet. I varselet blir skolen bedt om å sende inn bestemte dokumenter innen en fastsatt frist. Dette blir gjort for at tilsynsmyndigheten skal være mest mulig forberedt til tilsynet. </w:t>
      </w:r>
    </w:p>
    <w:p w14:paraId="340CF0EC" w14:textId="77777777" w:rsidR="000A0982" w:rsidRDefault="000A0982" w:rsidP="001A64CD">
      <w:pPr>
        <w:rPr>
          <w:rFonts w:asciiTheme="minorHAnsi" w:hAnsiTheme="minorHAnsi"/>
        </w:rPr>
      </w:pPr>
    </w:p>
    <w:p w14:paraId="088C55DA" w14:textId="77777777" w:rsidR="00AA12E1" w:rsidRDefault="000A0982" w:rsidP="001A64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Skolens foreldreutvalg (FAU) og elevråd vil gis mulighet til å komme med innspill til områder som ønskes belyst under tilsynet. </w:t>
      </w:r>
      <w:r w:rsidR="00AA12E1">
        <w:rPr>
          <w:rFonts w:asciiTheme="minorHAnsi" w:hAnsiTheme="minorHAnsi"/>
        </w:rPr>
        <w:t>I</w:t>
      </w:r>
      <w:r w:rsidR="008D46F9">
        <w:rPr>
          <w:rFonts w:asciiTheme="minorHAnsi" w:hAnsiTheme="minorHAnsi"/>
        </w:rPr>
        <w:t xml:space="preserve"> varselet er det også vedlagt veiledning, </w:t>
      </w:r>
      <w:r w:rsidR="00AA12E1">
        <w:rPr>
          <w:rFonts w:asciiTheme="minorHAnsi" w:hAnsiTheme="minorHAnsi"/>
        </w:rPr>
        <w:t xml:space="preserve">dette er kun tenkt til skolens egen forberedelse til tilsynet. </w:t>
      </w:r>
    </w:p>
    <w:p w14:paraId="2D2EC185" w14:textId="77777777" w:rsidR="00AA12E1" w:rsidRDefault="00AA12E1" w:rsidP="001A64CD">
      <w:pPr>
        <w:rPr>
          <w:rFonts w:asciiTheme="minorHAnsi" w:hAnsiTheme="minorHAnsi"/>
        </w:rPr>
      </w:pPr>
    </w:p>
    <w:p w14:paraId="7527D49B" w14:textId="77777777" w:rsidR="00AA12E1" w:rsidRPr="00FA562F" w:rsidRDefault="000A0982" w:rsidP="001A64CD">
      <w:pPr>
        <w:rPr>
          <w:rFonts w:asciiTheme="minorHAnsi" w:hAnsiTheme="minorHAnsi"/>
          <w:u w:val="single"/>
        </w:rPr>
      </w:pPr>
      <w:r w:rsidRPr="00FA562F">
        <w:rPr>
          <w:rFonts w:asciiTheme="minorHAnsi" w:hAnsiTheme="minorHAnsi"/>
          <w:u w:val="single"/>
        </w:rPr>
        <w:t xml:space="preserve">Selve tilsynet: </w:t>
      </w:r>
    </w:p>
    <w:p w14:paraId="03CA22AF" w14:textId="77777777" w:rsidR="00BC7543" w:rsidRDefault="009C228D" w:rsidP="001A64CD">
      <w:pPr>
        <w:rPr>
          <w:rFonts w:asciiTheme="minorHAnsi" w:hAnsiTheme="minorHAnsi"/>
        </w:rPr>
      </w:pPr>
      <w:r w:rsidRPr="005313A7">
        <w:rPr>
          <w:rFonts w:asciiTheme="minorHAnsi" w:hAnsiTheme="minorHAnsi"/>
        </w:rPr>
        <w:t xml:space="preserve">Selve tilsynet har en varighet på </w:t>
      </w:r>
      <w:proofErr w:type="spellStart"/>
      <w:r w:rsidRPr="005313A7">
        <w:rPr>
          <w:rFonts w:asciiTheme="minorHAnsi" w:hAnsiTheme="minorHAnsi"/>
        </w:rPr>
        <w:t>ca</w:t>
      </w:r>
      <w:proofErr w:type="spellEnd"/>
      <w:r w:rsidRPr="005313A7">
        <w:rPr>
          <w:rFonts w:asciiTheme="minorHAnsi" w:hAnsiTheme="minorHAnsi"/>
        </w:rPr>
        <w:t xml:space="preserve"> 3 timer.</w:t>
      </w:r>
      <w:r w:rsidR="006C2DF3">
        <w:rPr>
          <w:rFonts w:asciiTheme="minorHAnsi" w:hAnsiTheme="minorHAnsi"/>
        </w:rPr>
        <w:t xml:space="preserve"> </w:t>
      </w:r>
      <w:r w:rsidR="00F8537A" w:rsidRPr="00F8537A">
        <w:rPr>
          <w:rFonts w:asciiTheme="minorHAnsi" w:hAnsiTheme="minorHAnsi"/>
        </w:rPr>
        <w:t>Det legges opp til felles gruppesamtale under tilsynet. I tillegg til å få oversikt over skolens etterlevelse av forskriftskrav, vil en slik tilnærming være et forsøk på å skape en løsningsorientert arena der forbedring og bevisstgjøring når det g</w:t>
      </w:r>
      <w:r w:rsidR="00F8537A">
        <w:rPr>
          <w:rFonts w:asciiTheme="minorHAnsi" w:hAnsiTheme="minorHAnsi"/>
        </w:rPr>
        <w:t xml:space="preserve">jelder inneklima står i fokus. </w:t>
      </w:r>
      <w:r w:rsidR="00F8537A" w:rsidRPr="00F8537A">
        <w:rPr>
          <w:rFonts w:asciiTheme="minorHAnsi" w:hAnsiTheme="minorHAnsi"/>
        </w:rPr>
        <w:t xml:space="preserve">Maktbalansen blant deltagerne bør ikke være for ulik. F eks. bør ikke en renholder delta i samtalen med rektor og teknisk sjef, men heller en renholdsleder. </w:t>
      </w:r>
      <w:r w:rsidRPr="005313A7">
        <w:rPr>
          <w:rFonts w:asciiTheme="minorHAnsi" w:hAnsiTheme="minorHAnsi"/>
        </w:rPr>
        <w:t>I tillegg kommer tid til forberedelse og etterarbeid.</w:t>
      </w:r>
      <w:r>
        <w:rPr>
          <w:rFonts w:asciiTheme="minorHAnsi" w:hAnsiTheme="minorHAnsi"/>
        </w:rPr>
        <w:t xml:space="preserve"> Det er utarbeidet maler for tilsynsvarsel, intervjuguide og veiledning til intervjuguiden, tilsynsrapport, pålegg om retting. </w:t>
      </w:r>
    </w:p>
    <w:p w14:paraId="52566E85" w14:textId="77777777" w:rsidR="009C228D" w:rsidRDefault="009C228D" w:rsidP="001A64CD">
      <w:pPr>
        <w:rPr>
          <w:rFonts w:asciiTheme="minorHAnsi" w:hAnsiTheme="minorHAnsi"/>
        </w:rPr>
      </w:pPr>
    </w:p>
    <w:p w14:paraId="7748EAFC" w14:textId="77777777" w:rsidR="009C228D" w:rsidRPr="00A11572" w:rsidRDefault="009C228D" w:rsidP="009C228D">
      <w:pPr>
        <w:rPr>
          <w:rFonts w:asciiTheme="minorHAnsi" w:hAnsiTheme="minorHAnsi"/>
        </w:rPr>
      </w:pPr>
      <w:r w:rsidRPr="009C228D">
        <w:rPr>
          <w:rFonts w:asciiTheme="minorHAnsi" w:hAnsiTheme="minorHAnsi"/>
        </w:rPr>
        <w:t xml:space="preserve">Agenda for tilsynsmøtet vil være: </w:t>
      </w:r>
    </w:p>
    <w:p w14:paraId="14C8F3BD" w14:textId="77777777" w:rsidR="009C228D" w:rsidRPr="009C228D" w:rsidRDefault="005313A7" w:rsidP="009C228D">
      <w:pPr>
        <w:pStyle w:val="Listeavsnitt"/>
        <w:numPr>
          <w:ilvl w:val="0"/>
          <w:numId w:val="43"/>
        </w:numPr>
        <w:rPr>
          <w:rFonts w:asciiTheme="minorHAnsi" w:hAnsiTheme="minorHAnsi"/>
        </w:rPr>
      </w:pPr>
      <w:r w:rsidRPr="009C228D">
        <w:rPr>
          <w:rFonts w:asciiTheme="minorHAnsi" w:hAnsiTheme="minorHAnsi"/>
        </w:rPr>
        <w:t>Informasjon om tilsynet</w:t>
      </w:r>
    </w:p>
    <w:p w14:paraId="59D7F095" w14:textId="77777777" w:rsidR="009C228D" w:rsidRPr="009C228D" w:rsidRDefault="005313A7" w:rsidP="009C228D">
      <w:pPr>
        <w:pStyle w:val="Listeavsnitt"/>
        <w:numPr>
          <w:ilvl w:val="0"/>
          <w:numId w:val="43"/>
        </w:numPr>
        <w:rPr>
          <w:rFonts w:asciiTheme="minorHAnsi" w:hAnsiTheme="minorHAnsi"/>
        </w:rPr>
      </w:pPr>
      <w:r w:rsidRPr="009C228D">
        <w:rPr>
          <w:rFonts w:asciiTheme="minorHAnsi" w:hAnsiTheme="minorHAnsi"/>
          <w:sz w:val="24"/>
          <w:szCs w:val="24"/>
        </w:rPr>
        <w:t>Samtale med deltakerne</w:t>
      </w:r>
    </w:p>
    <w:p w14:paraId="2340DA2E" w14:textId="77777777" w:rsidR="009C228D" w:rsidRPr="009C228D" w:rsidRDefault="005313A7" w:rsidP="009C228D">
      <w:pPr>
        <w:pStyle w:val="Listeavsnitt"/>
        <w:numPr>
          <w:ilvl w:val="0"/>
          <w:numId w:val="43"/>
        </w:numPr>
        <w:rPr>
          <w:rFonts w:asciiTheme="minorHAnsi" w:hAnsiTheme="minorHAnsi"/>
        </w:rPr>
      </w:pPr>
      <w:r w:rsidRPr="009C228D">
        <w:rPr>
          <w:rFonts w:asciiTheme="minorHAnsi" w:hAnsiTheme="minorHAnsi"/>
          <w:sz w:val="24"/>
          <w:szCs w:val="24"/>
        </w:rPr>
        <w:t xml:space="preserve">Befaring </w:t>
      </w:r>
    </w:p>
    <w:p w14:paraId="5A485076" w14:textId="77777777" w:rsidR="009C228D" w:rsidRPr="009C228D" w:rsidRDefault="005313A7" w:rsidP="009C228D">
      <w:pPr>
        <w:pStyle w:val="Listeavsnitt"/>
        <w:numPr>
          <w:ilvl w:val="0"/>
          <w:numId w:val="43"/>
        </w:numPr>
        <w:rPr>
          <w:rFonts w:asciiTheme="minorHAnsi" w:hAnsiTheme="minorHAnsi"/>
        </w:rPr>
      </w:pPr>
      <w:r w:rsidRPr="009C228D">
        <w:rPr>
          <w:rFonts w:asciiTheme="minorHAnsi" w:hAnsiTheme="minorHAnsi"/>
          <w:sz w:val="24"/>
          <w:szCs w:val="24"/>
        </w:rPr>
        <w:t xml:space="preserve">Pause hvor tilsynsmyndigheten diskuterer funn </w:t>
      </w:r>
    </w:p>
    <w:p w14:paraId="792777C7" w14:textId="77777777" w:rsidR="000A0982" w:rsidRPr="000A0982" w:rsidRDefault="005313A7" w:rsidP="000A0982">
      <w:pPr>
        <w:pStyle w:val="Listeavsnitt"/>
        <w:numPr>
          <w:ilvl w:val="0"/>
          <w:numId w:val="43"/>
        </w:numPr>
        <w:rPr>
          <w:rFonts w:asciiTheme="minorHAnsi" w:hAnsiTheme="minorHAnsi"/>
        </w:rPr>
      </w:pPr>
      <w:r w:rsidRPr="009C228D">
        <w:rPr>
          <w:rFonts w:asciiTheme="minorHAnsi" w:hAnsiTheme="minorHAnsi"/>
          <w:sz w:val="24"/>
          <w:szCs w:val="24"/>
        </w:rPr>
        <w:t xml:space="preserve">Sluttmøte med presentasjon av funnene for deltakerne </w:t>
      </w:r>
    </w:p>
    <w:p w14:paraId="40EFB2FC" w14:textId="77777777" w:rsidR="004949EF" w:rsidRPr="00FA562F" w:rsidRDefault="004949EF" w:rsidP="004949EF">
      <w:pPr>
        <w:rPr>
          <w:rFonts w:asciiTheme="minorHAnsi" w:hAnsiTheme="minorHAnsi"/>
          <w:u w:val="single"/>
        </w:rPr>
      </w:pPr>
      <w:r w:rsidRPr="00FA562F">
        <w:rPr>
          <w:rFonts w:asciiTheme="minorHAnsi" w:hAnsiTheme="minorHAnsi"/>
          <w:u w:val="single"/>
        </w:rPr>
        <w:t xml:space="preserve">Deltakere ved tilsynet: </w:t>
      </w:r>
    </w:p>
    <w:p w14:paraId="1925C187" w14:textId="77777777" w:rsidR="00FA562F" w:rsidRPr="00A11572" w:rsidRDefault="00FA562F" w:rsidP="004949EF">
      <w:pPr>
        <w:rPr>
          <w:rFonts w:asciiTheme="minorHAnsi" w:hAnsiTheme="minorHAnsi"/>
        </w:rPr>
      </w:pPr>
    </w:p>
    <w:p w14:paraId="7A3ACF73" w14:textId="77777777" w:rsidR="009C228D" w:rsidRDefault="004949EF" w:rsidP="009C228D">
      <w:pPr>
        <w:rPr>
          <w:rFonts w:asciiTheme="minorHAnsi" w:hAnsiTheme="minorHAnsi"/>
        </w:rPr>
      </w:pPr>
      <w:r w:rsidRPr="00FA562F">
        <w:rPr>
          <w:rFonts w:asciiTheme="minorHAnsi" w:hAnsiTheme="minorHAnsi"/>
          <w:i/>
        </w:rPr>
        <w:t xml:space="preserve">Tilsynsmyndigheten </w:t>
      </w:r>
      <w:r w:rsidR="009C228D" w:rsidRPr="005313A7">
        <w:rPr>
          <w:rFonts w:asciiTheme="minorHAnsi" w:hAnsiTheme="minorHAnsi"/>
        </w:rPr>
        <w:t>bør stille med to representanter</w:t>
      </w:r>
      <w:r w:rsidR="00A11572">
        <w:rPr>
          <w:rFonts w:asciiTheme="minorHAnsi" w:hAnsiTheme="minorHAnsi"/>
        </w:rPr>
        <w:t>. D</w:t>
      </w:r>
      <w:r w:rsidR="009C228D" w:rsidRPr="005313A7">
        <w:rPr>
          <w:rFonts w:asciiTheme="minorHAnsi" w:hAnsiTheme="minorHAnsi"/>
        </w:rPr>
        <w:t xml:space="preserve">ette kan være rådgiver miljørettet helsevern og kommuneoverlege. </w:t>
      </w:r>
    </w:p>
    <w:p w14:paraId="340F6A63" w14:textId="77777777" w:rsidR="009C228D" w:rsidRPr="00FA562F" w:rsidRDefault="00A11572" w:rsidP="009C228D">
      <w:pPr>
        <w:rPr>
          <w:rFonts w:asciiTheme="minorHAnsi" w:hAnsiTheme="minorHAnsi"/>
        </w:rPr>
      </w:pPr>
      <w:r>
        <w:rPr>
          <w:rFonts w:asciiTheme="minorHAnsi" w:hAnsiTheme="minorHAnsi"/>
        </w:rPr>
        <w:t>I flg.</w:t>
      </w:r>
      <w:r w:rsidR="009C228D" w:rsidRPr="00FA562F">
        <w:rPr>
          <w:rFonts w:asciiTheme="minorHAnsi" w:hAnsiTheme="minorHAnsi"/>
        </w:rPr>
        <w:t xml:space="preserve"> folkehelseloven</w:t>
      </w:r>
      <w:r>
        <w:rPr>
          <w:rFonts w:asciiTheme="minorHAnsi" w:hAnsiTheme="minorHAnsi"/>
        </w:rPr>
        <w:t>s</w:t>
      </w:r>
      <w:r w:rsidR="009C228D" w:rsidRPr="00FA562F">
        <w:rPr>
          <w:rFonts w:asciiTheme="minorHAnsi" w:hAnsiTheme="minorHAnsi"/>
        </w:rPr>
        <w:t xml:space="preserve"> § 30 skal kommunens tilsyn med virksomhet og eiendom i henhold til § 9 dokumenteres særskilt, herunder uavhengighet og likebehandling i tilsynet. </w:t>
      </w:r>
    </w:p>
    <w:p w14:paraId="668F1948" w14:textId="77777777" w:rsidR="009C228D" w:rsidRDefault="009C228D" w:rsidP="009C228D">
      <w:pPr>
        <w:rPr>
          <w:rFonts w:asciiTheme="minorHAnsi" w:hAnsiTheme="minorHAnsi"/>
          <w:b/>
          <w:u w:val="single"/>
        </w:rPr>
      </w:pPr>
    </w:p>
    <w:p w14:paraId="5E8C5886" w14:textId="77777777" w:rsidR="008D46F9" w:rsidRPr="008D46F9" w:rsidRDefault="008D46F9" w:rsidP="008D46F9">
      <w:pPr>
        <w:tabs>
          <w:tab w:val="left" w:pos="-720"/>
          <w:tab w:val="left" w:pos="9072"/>
        </w:tabs>
        <w:ind w:right="794"/>
        <w:rPr>
          <w:rFonts w:ascii="Calibri" w:hAnsi="Calibri"/>
        </w:rPr>
      </w:pPr>
      <w:r w:rsidRPr="008D46F9">
        <w:rPr>
          <w:rFonts w:ascii="Calibri" w:hAnsi="Calibri"/>
          <w:i/>
        </w:rPr>
        <w:t xml:space="preserve">Skolen </w:t>
      </w:r>
      <w:r w:rsidRPr="008D46F9">
        <w:rPr>
          <w:rFonts w:ascii="Calibri" w:hAnsi="Calibri"/>
        </w:rPr>
        <w:t xml:space="preserve">bes om å stille med følgende personer: </w:t>
      </w:r>
    </w:p>
    <w:p w14:paraId="3F508113" w14:textId="77777777" w:rsidR="008D46F9" w:rsidRPr="008D46F9" w:rsidRDefault="008D46F9" w:rsidP="008D46F9">
      <w:pPr>
        <w:pStyle w:val="Listeavsnitt"/>
        <w:widowControl w:val="0"/>
        <w:numPr>
          <w:ilvl w:val="0"/>
          <w:numId w:val="47"/>
        </w:numPr>
        <w:tabs>
          <w:tab w:val="left" w:pos="-720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sz w:val="24"/>
          <w:szCs w:val="24"/>
        </w:rPr>
      </w:pPr>
      <w:r w:rsidRPr="008D46F9">
        <w:rPr>
          <w:sz w:val="24"/>
          <w:szCs w:val="24"/>
        </w:rPr>
        <w:t>Rektor</w:t>
      </w:r>
    </w:p>
    <w:p w14:paraId="20F22CBD" w14:textId="77777777" w:rsidR="008D46F9" w:rsidRPr="008D46F9" w:rsidRDefault="008D46F9" w:rsidP="008D46F9">
      <w:pPr>
        <w:pStyle w:val="Listeavsnitt"/>
        <w:widowControl w:val="0"/>
        <w:numPr>
          <w:ilvl w:val="0"/>
          <w:numId w:val="47"/>
        </w:numPr>
        <w:tabs>
          <w:tab w:val="left" w:pos="-720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sz w:val="24"/>
          <w:szCs w:val="24"/>
        </w:rPr>
      </w:pPr>
      <w:r w:rsidRPr="008D46F9">
        <w:rPr>
          <w:sz w:val="24"/>
          <w:szCs w:val="24"/>
        </w:rPr>
        <w:t>Ansvarlig for drift o</w:t>
      </w:r>
      <w:r w:rsidR="00A11572">
        <w:rPr>
          <w:sz w:val="24"/>
          <w:szCs w:val="24"/>
        </w:rPr>
        <w:t>g vedlikehold/teknisk personell</w:t>
      </w:r>
    </w:p>
    <w:p w14:paraId="14A6A34F" w14:textId="77777777" w:rsidR="008D46F9" w:rsidRPr="008D46F9" w:rsidRDefault="008D46F9" w:rsidP="008D46F9">
      <w:pPr>
        <w:pStyle w:val="Listeavsnitt"/>
        <w:widowControl w:val="0"/>
        <w:numPr>
          <w:ilvl w:val="0"/>
          <w:numId w:val="47"/>
        </w:numPr>
        <w:tabs>
          <w:tab w:val="left" w:pos="-720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sz w:val="24"/>
          <w:szCs w:val="24"/>
        </w:rPr>
      </w:pPr>
      <w:r w:rsidRPr="008D46F9">
        <w:rPr>
          <w:sz w:val="24"/>
          <w:szCs w:val="24"/>
        </w:rPr>
        <w:t>Ansvarlig for renhold/renholdsleder</w:t>
      </w:r>
    </w:p>
    <w:p w14:paraId="213ED495" w14:textId="77777777" w:rsidR="008D46F9" w:rsidRPr="00A11572" w:rsidRDefault="008D46F9" w:rsidP="00A11572">
      <w:pPr>
        <w:tabs>
          <w:tab w:val="left" w:pos="-720"/>
          <w:tab w:val="left" w:pos="9072"/>
        </w:tabs>
        <w:ind w:right="794"/>
        <w:rPr>
          <w:rFonts w:ascii="Calibri" w:hAnsi="Calibri"/>
        </w:rPr>
      </w:pPr>
    </w:p>
    <w:p w14:paraId="7AB42168" w14:textId="77777777" w:rsidR="008D46F9" w:rsidRPr="008D46F9" w:rsidRDefault="008D46F9" w:rsidP="008D46F9">
      <w:pPr>
        <w:tabs>
          <w:tab w:val="left" w:pos="-720"/>
          <w:tab w:val="left" w:pos="9072"/>
        </w:tabs>
        <w:ind w:right="794"/>
        <w:rPr>
          <w:rFonts w:ascii="Calibri" w:hAnsi="Calibri"/>
        </w:rPr>
      </w:pPr>
      <w:r w:rsidRPr="008D46F9">
        <w:rPr>
          <w:rFonts w:ascii="Calibri" w:hAnsi="Calibri"/>
        </w:rPr>
        <w:t>Rektor kan ta med andre personer med god kjennskap til inneklimaet ved skolen ved tilsynsmøtet (</w:t>
      </w:r>
      <w:proofErr w:type="spellStart"/>
      <w:r w:rsidRPr="008D46F9">
        <w:rPr>
          <w:rFonts w:ascii="Calibri" w:hAnsi="Calibri"/>
        </w:rPr>
        <w:t>f.eks</w:t>
      </w:r>
      <w:proofErr w:type="spellEnd"/>
      <w:r w:rsidRPr="008D46F9">
        <w:rPr>
          <w:rFonts w:ascii="Calibri" w:hAnsi="Calibri"/>
        </w:rPr>
        <w:t xml:space="preserve"> verneombud, HMS-ansvarlig eller lignende)</w:t>
      </w:r>
    </w:p>
    <w:p w14:paraId="5AC16080" w14:textId="77777777" w:rsidR="00BA42FF" w:rsidRDefault="00BA42FF" w:rsidP="005313A7">
      <w:pPr>
        <w:rPr>
          <w:rFonts w:asciiTheme="minorHAnsi" w:hAnsiTheme="minorHAnsi"/>
        </w:rPr>
      </w:pPr>
    </w:p>
    <w:p w14:paraId="433E2F8B" w14:textId="77777777" w:rsidR="00A11572" w:rsidRDefault="00A11572" w:rsidP="00C319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Etterarbeid:</w:t>
      </w:r>
    </w:p>
    <w:p w14:paraId="10431B04" w14:textId="77777777" w:rsidR="00294CE2" w:rsidRDefault="005313A7" w:rsidP="00C319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Innen 15. mars 2017 må kommuner som har deltatt sende inn rapporteringsskjema til NEMFO. </w:t>
      </w:r>
      <w:r w:rsidR="009C228D">
        <w:rPr>
          <w:rFonts w:asciiTheme="minorHAnsi" w:hAnsiTheme="minorHAnsi"/>
        </w:rPr>
        <w:t xml:space="preserve">Rapporteringsskjema vil bli sendt elektronisk til deltakende kommuner. </w:t>
      </w:r>
      <w:r w:rsidR="00C7147E">
        <w:rPr>
          <w:rFonts w:asciiTheme="minorHAnsi" w:hAnsiTheme="minorHAnsi"/>
        </w:rPr>
        <w:t>Hensikten med rapporteringen er å samle erfaringer fra en slik samordnet kampanje og kunne vurdere tilsynsmetodikk etc.</w:t>
      </w:r>
    </w:p>
    <w:p w14:paraId="01633C82" w14:textId="77777777" w:rsidR="00294CE2" w:rsidRDefault="00294CE2" w:rsidP="00C319B6">
      <w:pPr>
        <w:rPr>
          <w:rFonts w:asciiTheme="minorHAnsi" w:hAnsiTheme="minorHAnsi"/>
        </w:rPr>
      </w:pPr>
    </w:p>
    <w:p w14:paraId="1540C6B3" w14:textId="77777777" w:rsidR="00C7147E" w:rsidRDefault="00777CAD" w:rsidP="00777CAD">
      <w:pPr>
        <w:rPr>
          <w:rFonts w:asciiTheme="minorHAnsi" w:hAnsiTheme="minorHAnsi"/>
          <w:b/>
        </w:rPr>
      </w:pPr>
      <w:r w:rsidRPr="005A370F">
        <w:rPr>
          <w:rFonts w:asciiTheme="minorHAnsi" w:hAnsiTheme="minorHAnsi"/>
          <w:b/>
        </w:rPr>
        <w:t xml:space="preserve">Under følger en oppsummert oversikt over oppgaver som ligger til kommuner som deltar i nasjonal tilsynskampanje: </w:t>
      </w:r>
    </w:p>
    <w:p w14:paraId="31D43859" w14:textId="77777777" w:rsidR="00777CAD" w:rsidRPr="005A370F" w:rsidRDefault="00777CAD" w:rsidP="00777CAD">
      <w:pPr>
        <w:rPr>
          <w:rFonts w:asciiTheme="minorHAnsi" w:hAnsi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14"/>
        <w:gridCol w:w="2148"/>
        <w:gridCol w:w="3118"/>
      </w:tblGrid>
      <w:tr w:rsidR="00777CAD" w:rsidRPr="008A70B2" w14:paraId="05D53176" w14:textId="77777777" w:rsidTr="009543F1">
        <w:tc>
          <w:tcPr>
            <w:tcW w:w="3914" w:type="dxa"/>
            <w:shd w:val="clear" w:color="auto" w:fill="D9D9D9" w:themeFill="background1" w:themeFillShade="D9"/>
          </w:tcPr>
          <w:p w14:paraId="491C06C9" w14:textId="77777777" w:rsidR="00777CAD" w:rsidRPr="008A70B2" w:rsidRDefault="00777CAD" w:rsidP="009543F1">
            <w:pPr>
              <w:rPr>
                <w:rFonts w:asciiTheme="minorHAnsi" w:hAnsiTheme="minorHAnsi"/>
                <w:b/>
              </w:rPr>
            </w:pPr>
            <w:r w:rsidRPr="008A70B2">
              <w:rPr>
                <w:rFonts w:asciiTheme="minorHAnsi" w:hAnsiTheme="minorHAnsi"/>
                <w:b/>
              </w:rPr>
              <w:t xml:space="preserve">Hva 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014522E8" w14:textId="77777777" w:rsidR="00777CAD" w:rsidRPr="008A70B2" w:rsidRDefault="00777CAD" w:rsidP="009543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 for gjennomføring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9276321" w14:textId="77777777" w:rsidR="00777CAD" w:rsidRPr="008A70B2" w:rsidRDefault="00C37EBB" w:rsidP="009543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Navn og nummer på dokumentet </w:t>
            </w:r>
          </w:p>
        </w:tc>
      </w:tr>
      <w:tr w:rsidR="00777CAD" w:rsidRPr="00777CAD" w14:paraId="39D6AC6E" w14:textId="77777777" w:rsidTr="009543F1">
        <w:tc>
          <w:tcPr>
            <w:tcW w:w="3914" w:type="dxa"/>
            <w:shd w:val="clear" w:color="auto" w:fill="auto"/>
          </w:tcPr>
          <w:p w14:paraId="7A1BFCA4" w14:textId="77777777" w:rsidR="00777CAD" w:rsidRPr="00777CAD" w:rsidRDefault="00777CAD" w:rsidP="00B43E86">
            <w:pPr>
              <w:rPr>
                <w:rFonts w:asciiTheme="minorHAnsi" w:hAnsiTheme="minorHAnsi"/>
              </w:rPr>
            </w:pPr>
            <w:r w:rsidRPr="00777CAD">
              <w:rPr>
                <w:rFonts w:asciiTheme="minorHAnsi" w:hAnsiTheme="minorHAnsi"/>
              </w:rPr>
              <w:t xml:space="preserve">Sende e- post til </w:t>
            </w:r>
            <w:r w:rsidR="005A370F">
              <w:rPr>
                <w:rFonts w:asciiTheme="minorHAnsi" w:hAnsiTheme="minorHAnsi"/>
              </w:rPr>
              <w:t xml:space="preserve">NEMFO </w:t>
            </w:r>
            <w:r w:rsidRPr="00777CAD">
              <w:rPr>
                <w:rFonts w:asciiTheme="minorHAnsi" w:hAnsiTheme="minorHAnsi"/>
              </w:rPr>
              <w:t>om kommunene deltakelse i tilsynskampanjen</w:t>
            </w:r>
            <w:r w:rsidR="005A370F">
              <w:rPr>
                <w:rFonts w:asciiTheme="minorHAnsi" w:hAnsiTheme="minorHAnsi"/>
              </w:rPr>
              <w:t>, e- post:</w:t>
            </w:r>
            <w:r w:rsidR="00B43E86">
              <w:rPr>
                <w:rFonts w:asciiTheme="minorHAnsi" w:hAnsiTheme="minorHAnsi"/>
              </w:rPr>
              <w:t xml:space="preserve"> </w:t>
            </w:r>
            <w:hyperlink r:id="rId10" w:history="1">
              <w:r w:rsidR="00B43E86">
                <w:rPr>
                  <w:rStyle w:val="Hyperkobling"/>
                  <w:rFonts w:ascii="Calibri" w:hAnsi="Calibri"/>
                  <w:sz w:val="22"/>
                  <w:szCs w:val="22"/>
                </w:rPr>
                <w:t>tilsynskampanje@nemfo.no</w:t>
              </w:r>
            </w:hyperlink>
          </w:p>
        </w:tc>
        <w:tc>
          <w:tcPr>
            <w:tcW w:w="2148" w:type="dxa"/>
            <w:shd w:val="clear" w:color="auto" w:fill="auto"/>
          </w:tcPr>
          <w:p w14:paraId="0FFD966B" w14:textId="77777777" w:rsidR="00777CAD" w:rsidRPr="00777CAD" w:rsidRDefault="00777CAD" w:rsidP="009543F1">
            <w:pPr>
              <w:rPr>
                <w:rFonts w:asciiTheme="minorHAnsi" w:hAnsiTheme="minorHAnsi"/>
              </w:rPr>
            </w:pPr>
            <w:r w:rsidRPr="00777CAD">
              <w:rPr>
                <w:rFonts w:asciiTheme="minorHAnsi" w:hAnsiTheme="minorHAnsi"/>
              </w:rPr>
              <w:t xml:space="preserve">Når kommunen har bestemt seg for å delta </w:t>
            </w:r>
          </w:p>
        </w:tc>
        <w:tc>
          <w:tcPr>
            <w:tcW w:w="3118" w:type="dxa"/>
            <w:shd w:val="clear" w:color="auto" w:fill="auto"/>
          </w:tcPr>
          <w:p w14:paraId="7136B80A" w14:textId="77777777" w:rsidR="00777CAD" w:rsidRPr="00777CAD" w:rsidRDefault="00777CAD" w:rsidP="009543F1">
            <w:pPr>
              <w:rPr>
                <w:rFonts w:asciiTheme="minorHAnsi" w:hAnsiTheme="minorHAnsi"/>
              </w:rPr>
            </w:pPr>
          </w:p>
        </w:tc>
      </w:tr>
      <w:tr w:rsidR="00777CAD" w:rsidRPr="00B56CE7" w14:paraId="79144331" w14:textId="77777777" w:rsidTr="009543F1">
        <w:tc>
          <w:tcPr>
            <w:tcW w:w="3914" w:type="dxa"/>
            <w:shd w:val="clear" w:color="auto" w:fill="FFFFFF" w:themeFill="background1"/>
          </w:tcPr>
          <w:p w14:paraId="43F07A2E" w14:textId="77777777" w:rsidR="00777CAD" w:rsidRPr="00B56CE7" w:rsidRDefault="00777CAD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Utsendelse av informasjonsbrev til alle skoler i egen kommune/egne kommuner om aktuelle tilsynskampanje </w:t>
            </w:r>
          </w:p>
        </w:tc>
        <w:tc>
          <w:tcPr>
            <w:tcW w:w="2148" w:type="dxa"/>
            <w:shd w:val="clear" w:color="auto" w:fill="FFFFFF" w:themeFill="background1"/>
          </w:tcPr>
          <w:p w14:paraId="3F6D1531" w14:textId="77777777" w:rsidR="00777CAD" w:rsidRPr="00B56CE7" w:rsidRDefault="005A370F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måneder før planlagt tilsynsperiode </w:t>
            </w:r>
          </w:p>
        </w:tc>
        <w:tc>
          <w:tcPr>
            <w:tcW w:w="3118" w:type="dxa"/>
            <w:shd w:val="clear" w:color="auto" w:fill="FFFFFF" w:themeFill="background1"/>
          </w:tcPr>
          <w:p w14:paraId="491A48B2" w14:textId="77777777" w:rsidR="00777CAD" w:rsidRPr="005E5FD7" w:rsidRDefault="00777CAD" w:rsidP="009543F1">
            <w:pPr>
              <w:rPr>
                <w:rFonts w:asciiTheme="minorHAnsi" w:hAnsiTheme="minorHAnsi"/>
              </w:rPr>
            </w:pPr>
            <w:r w:rsidRPr="005E5FD7">
              <w:rPr>
                <w:rFonts w:asciiTheme="minorHAnsi" w:hAnsiTheme="minorHAnsi"/>
              </w:rPr>
              <w:t>Informasjonsbrev (</w:t>
            </w:r>
            <w:proofErr w:type="spellStart"/>
            <w:r w:rsidR="005E5FD7" w:rsidRPr="005E5FD7">
              <w:rPr>
                <w:rFonts w:asciiTheme="minorHAnsi" w:hAnsiTheme="minorHAnsi"/>
              </w:rPr>
              <w:t>Dok</w:t>
            </w:r>
            <w:proofErr w:type="spellEnd"/>
            <w:r w:rsidR="005E5FD7" w:rsidRPr="005E5FD7">
              <w:rPr>
                <w:rFonts w:asciiTheme="minorHAnsi" w:hAnsiTheme="minorHAnsi"/>
              </w:rPr>
              <w:t xml:space="preserve"> </w:t>
            </w:r>
            <w:r w:rsidRPr="005E5FD7">
              <w:rPr>
                <w:rFonts w:asciiTheme="minorHAnsi" w:hAnsiTheme="minorHAnsi"/>
              </w:rPr>
              <w:t>1)</w:t>
            </w:r>
          </w:p>
          <w:p w14:paraId="2C7999D8" w14:textId="77777777" w:rsidR="00777CAD" w:rsidRPr="005E5FD7" w:rsidRDefault="00777CAD" w:rsidP="009543F1">
            <w:pPr>
              <w:rPr>
                <w:rFonts w:asciiTheme="minorHAnsi" w:hAnsiTheme="minorHAnsi"/>
              </w:rPr>
            </w:pPr>
            <w:proofErr w:type="spellStart"/>
            <w:r w:rsidRPr="005E5FD7">
              <w:rPr>
                <w:rFonts w:asciiTheme="minorHAnsi" w:hAnsiTheme="minorHAnsi"/>
              </w:rPr>
              <w:t>Tipsark</w:t>
            </w:r>
            <w:proofErr w:type="spellEnd"/>
            <w:r w:rsidRPr="005E5FD7">
              <w:rPr>
                <w:rFonts w:asciiTheme="minorHAnsi" w:hAnsiTheme="minorHAnsi"/>
              </w:rPr>
              <w:t xml:space="preserve"> </w:t>
            </w:r>
            <w:r w:rsidR="000042C9">
              <w:rPr>
                <w:rFonts w:asciiTheme="minorHAnsi" w:hAnsiTheme="minorHAnsi"/>
              </w:rPr>
              <w:t>-</w:t>
            </w:r>
            <w:r w:rsidRPr="005E5FD7">
              <w:rPr>
                <w:rFonts w:asciiTheme="minorHAnsi" w:hAnsiTheme="minorHAnsi"/>
              </w:rPr>
              <w:t xml:space="preserve"> inneklima (</w:t>
            </w:r>
            <w:proofErr w:type="spellStart"/>
            <w:r w:rsidR="005E5FD7" w:rsidRPr="005E5FD7">
              <w:rPr>
                <w:rFonts w:asciiTheme="minorHAnsi" w:hAnsiTheme="minorHAnsi"/>
              </w:rPr>
              <w:t>Dok</w:t>
            </w:r>
            <w:proofErr w:type="spellEnd"/>
            <w:r w:rsidR="005E5FD7" w:rsidRPr="005E5FD7">
              <w:rPr>
                <w:rFonts w:asciiTheme="minorHAnsi" w:hAnsiTheme="minorHAnsi"/>
              </w:rPr>
              <w:t xml:space="preserve"> 1a</w:t>
            </w:r>
            <w:r w:rsidRPr="005E5FD7">
              <w:rPr>
                <w:rFonts w:asciiTheme="minorHAnsi" w:hAnsiTheme="minorHAnsi"/>
              </w:rPr>
              <w:t>)</w:t>
            </w:r>
          </w:p>
          <w:p w14:paraId="3DC39672" w14:textId="77777777" w:rsidR="00777CAD" w:rsidRPr="005E5FD7" w:rsidRDefault="00777CAD" w:rsidP="009543F1">
            <w:pPr>
              <w:rPr>
                <w:rFonts w:asciiTheme="minorHAnsi" w:hAnsiTheme="minorHAnsi"/>
              </w:rPr>
            </w:pPr>
            <w:proofErr w:type="spellStart"/>
            <w:r w:rsidRPr="005E5FD7">
              <w:rPr>
                <w:rFonts w:asciiTheme="minorHAnsi" w:hAnsiTheme="minorHAnsi"/>
              </w:rPr>
              <w:t>Tipsark</w:t>
            </w:r>
            <w:proofErr w:type="spellEnd"/>
            <w:r w:rsidRPr="005E5FD7">
              <w:rPr>
                <w:rFonts w:asciiTheme="minorHAnsi" w:hAnsiTheme="minorHAnsi"/>
              </w:rPr>
              <w:t xml:space="preserve"> </w:t>
            </w:r>
            <w:r w:rsidR="000042C9">
              <w:rPr>
                <w:rFonts w:asciiTheme="minorHAnsi" w:hAnsiTheme="minorHAnsi"/>
              </w:rPr>
              <w:t>-</w:t>
            </w:r>
            <w:r w:rsidRPr="005E5FD7">
              <w:rPr>
                <w:rFonts w:asciiTheme="minorHAnsi" w:hAnsiTheme="minorHAnsi"/>
              </w:rPr>
              <w:t xml:space="preserve"> renhold (</w:t>
            </w:r>
            <w:proofErr w:type="spellStart"/>
            <w:r w:rsidR="005E5FD7" w:rsidRPr="005E5FD7">
              <w:rPr>
                <w:rFonts w:asciiTheme="minorHAnsi" w:hAnsiTheme="minorHAnsi"/>
              </w:rPr>
              <w:t>Dok</w:t>
            </w:r>
            <w:proofErr w:type="spellEnd"/>
            <w:r w:rsidR="005E5FD7" w:rsidRPr="005E5FD7">
              <w:rPr>
                <w:rFonts w:asciiTheme="minorHAnsi" w:hAnsiTheme="minorHAnsi"/>
              </w:rPr>
              <w:t xml:space="preserve"> 1b</w:t>
            </w:r>
            <w:r w:rsidRPr="005E5FD7">
              <w:rPr>
                <w:rFonts w:asciiTheme="minorHAnsi" w:hAnsiTheme="minorHAnsi"/>
              </w:rPr>
              <w:t>)</w:t>
            </w:r>
          </w:p>
          <w:p w14:paraId="0588D023" w14:textId="77777777" w:rsidR="00777CAD" w:rsidRPr="005E5FD7" w:rsidRDefault="00777CAD" w:rsidP="009543F1">
            <w:pPr>
              <w:rPr>
                <w:rFonts w:asciiTheme="minorHAnsi" w:hAnsiTheme="minorHAnsi"/>
              </w:rPr>
            </w:pPr>
          </w:p>
        </w:tc>
      </w:tr>
      <w:tr w:rsidR="00777CAD" w:rsidRPr="0007332C" w14:paraId="2E9F959B" w14:textId="77777777" w:rsidTr="009543F1">
        <w:tc>
          <w:tcPr>
            <w:tcW w:w="3914" w:type="dxa"/>
          </w:tcPr>
          <w:p w14:paraId="1F6A7FB4" w14:textId="77777777" w:rsidR="00777CAD" w:rsidRPr="0007332C" w:rsidRDefault="00777CAD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Utvelgelse av hvilke skoler det skal føres tilsyn med </w:t>
            </w:r>
          </w:p>
        </w:tc>
        <w:tc>
          <w:tcPr>
            <w:tcW w:w="2148" w:type="dxa"/>
          </w:tcPr>
          <w:p w14:paraId="0B5EEEAF" w14:textId="77777777" w:rsidR="00777CAD" w:rsidRPr="0007332C" w:rsidRDefault="00777CAD" w:rsidP="009543F1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800E5AF" w14:textId="77777777" w:rsidR="00777CAD" w:rsidRPr="005E5FD7" w:rsidRDefault="00777CAD" w:rsidP="009543F1">
            <w:pPr>
              <w:rPr>
                <w:rFonts w:asciiTheme="minorHAnsi" w:hAnsiTheme="minorHAnsi"/>
              </w:rPr>
            </w:pPr>
          </w:p>
        </w:tc>
      </w:tr>
      <w:tr w:rsidR="00777CAD" w:rsidRPr="0007332C" w14:paraId="3F5229DD" w14:textId="77777777" w:rsidTr="009543F1">
        <w:tc>
          <w:tcPr>
            <w:tcW w:w="3914" w:type="dxa"/>
          </w:tcPr>
          <w:p w14:paraId="42525412" w14:textId="77777777" w:rsidR="00777CAD" w:rsidRPr="0007332C" w:rsidRDefault="00777CAD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Sende ut varsel om tilsyn til den enkelte skole </w:t>
            </w:r>
          </w:p>
        </w:tc>
        <w:tc>
          <w:tcPr>
            <w:tcW w:w="2148" w:type="dxa"/>
          </w:tcPr>
          <w:p w14:paraId="4B794FBD" w14:textId="77777777" w:rsidR="00777CAD" w:rsidRPr="0007332C" w:rsidRDefault="00E9185A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Ca.</w:t>
            </w:r>
            <w:r w:rsidR="00777CAD">
              <w:rPr>
                <w:rFonts w:asciiTheme="minorHAnsi" w:hAnsiTheme="minorHAnsi"/>
              </w:rPr>
              <w:t xml:space="preserve"> 1 måned før planlagt tilsyn </w:t>
            </w:r>
          </w:p>
        </w:tc>
        <w:tc>
          <w:tcPr>
            <w:tcW w:w="3118" w:type="dxa"/>
          </w:tcPr>
          <w:p w14:paraId="69793001" w14:textId="77777777" w:rsidR="00777CAD" w:rsidRPr="005E5FD7" w:rsidRDefault="00777CAD" w:rsidP="005E5FD7">
            <w:pPr>
              <w:rPr>
                <w:rFonts w:asciiTheme="minorHAnsi" w:hAnsiTheme="minorHAnsi"/>
              </w:rPr>
            </w:pPr>
            <w:r w:rsidRPr="005E5FD7">
              <w:rPr>
                <w:rFonts w:asciiTheme="minorHAnsi" w:hAnsiTheme="minorHAnsi"/>
              </w:rPr>
              <w:t>Varsel om tilsyn (</w:t>
            </w:r>
            <w:proofErr w:type="spellStart"/>
            <w:r w:rsidR="005E5FD7" w:rsidRPr="005E5FD7">
              <w:rPr>
                <w:rFonts w:asciiTheme="minorHAnsi" w:hAnsiTheme="minorHAnsi"/>
              </w:rPr>
              <w:t>Dok</w:t>
            </w:r>
            <w:proofErr w:type="spellEnd"/>
            <w:r w:rsidR="005E5FD7" w:rsidRPr="005E5FD7">
              <w:rPr>
                <w:rFonts w:asciiTheme="minorHAnsi" w:hAnsiTheme="minorHAnsi"/>
              </w:rPr>
              <w:t xml:space="preserve"> 2</w:t>
            </w:r>
            <w:r w:rsidRPr="005E5FD7">
              <w:rPr>
                <w:rFonts w:asciiTheme="minorHAnsi" w:hAnsiTheme="minorHAnsi"/>
              </w:rPr>
              <w:t>)</w:t>
            </w:r>
          </w:p>
        </w:tc>
      </w:tr>
      <w:tr w:rsidR="00777CAD" w:rsidRPr="00777CAD" w14:paraId="7B4A5062" w14:textId="77777777" w:rsidTr="009543F1">
        <w:tc>
          <w:tcPr>
            <w:tcW w:w="3914" w:type="dxa"/>
          </w:tcPr>
          <w:p w14:paraId="030B137A" w14:textId="77777777" w:rsidR="00777CAD" w:rsidRPr="00777CAD" w:rsidRDefault="00777CAD" w:rsidP="009543F1">
            <w:pPr>
              <w:rPr>
                <w:rFonts w:asciiTheme="minorHAnsi" w:hAnsiTheme="minorHAnsi"/>
              </w:rPr>
            </w:pPr>
            <w:r w:rsidRPr="00777CAD">
              <w:rPr>
                <w:rFonts w:asciiTheme="minorHAnsi" w:hAnsiTheme="minorHAnsi"/>
              </w:rPr>
              <w:t>Gjennomgå mottatt dokumentasjon i forkant av tilsynet</w:t>
            </w:r>
          </w:p>
          <w:p w14:paraId="064D4934" w14:textId="77777777" w:rsidR="00777CAD" w:rsidRPr="00777CAD" w:rsidRDefault="00777CAD" w:rsidP="009543F1">
            <w:pPr>
              <w:rPr>
                <w:rFonts w:asciiTheme="minorHAnsi" w:hAnsiTheme="minorHAnsi"/>
              </w:rPr>
            </w:pPr>
          </w:p>
        </w:tc>
        <w:tc>
          <w:tcPr>
            <w:tcW w:w="2148" w:type="dxa"/>
          </w:tcPr>
          <w:p w14:paraId="12CE1C57" w14:textId="77777777" w:rsidR="00777CAD" w:rsidRPr="00777CAD" w:rsidRDefault="00777CAD" w:rsidP="009543F1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DD83471" w14:textId="77777777" w:rsidR="00777CAD" w:rsidRPr="005E5FD7" w:rsidRDefault="00777CAD" w:rsidP="009543F1">
            <w:pPr>
              <w:rPr>
                <w:rFonts w:asciiTheme="minorHAnsi" w:hAnsiTheme="minorHAnsi"/>
              </w:rPr>
            </w:pPr>
          </w:p>
        </w:tc>
      </w:tr>
      <w:tr w:rsidR="00777CAD" w:rsidRPr="008A70B2" w14:paraId="526D6104" w14:textId="77777777" w:rsidTr="009543F1">
        <w:tc>
          <w:tcPr>
            <w:tcW w:w="3914" w:type="dxa"/>
          </w:tcPr>
          <w:p w14:paraId="31E9A510" w14:textId="77777777" w:rsidR="00777CAD" w:rsidRPr="008A70B2" w:rsidRDefault="00777CAD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Gjennomføre tilsyn av skoler </w:t>
            </w:r>
          </w:p>
        </w:tc>
        <w:tc>
          <w:tcPr>
            <w:tcW w:w="2148" w:type="dxa"/>
          </w:tcPr>
          <w:p w14:paraId="738707AA" w14:textId="77777777" w:rsidR="00777CAD" w:rsidRPr="008A70B2" w:rsidRDefault="004F2607" w:rsidP="004F2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Perioden 1.10.16</w:t>
            </w:r>
            <w:r w:rsidR="00777CAD">
              <w:rPr>
                <w:rFonts w:asciiTheme="minorHAnsi" w:hAnsiTheme="minorHAnsi"/>
              </w:rPr>
              <w:t xml:space="preserve"> – 1.</w:t>
            </w:r>
            <w:r>
              <w:rPr>
                <w:rFonts w:asciiTheme="minorHAnsi" w:hAnsiTheme="minorHAnsi"/>
              </w:rPr>
              <w:t>03.17</w:t>
            </w:r>
          </w:p>
        </w:tc>
        <w:tc>
          <w:tcPr>
            <w:tcW w:w="3118" w:type="dxa"/>
          </w:tcPr>
          <w:p w14:paraId="50F33203" w14:textId="77777777" w:rsidR="00777CAD" w:rsidRPr="005E5FD7" w:rsidRDefault="005E5FD7" w:rsidP="005E5FD7">
            <w:pPr>
              <w:rPr>
                <w:rFonts w:asciiTheme="minorHAnsi" w:hAnsiTheme="minorHAnsi"/>
              </w:rPr>
            </w:pPr>
            <w:r w:rsidRPr="005E5FD7">
              <w:rPr>
                <w:rFonts w:asciiTheme="minorHAnsi" w:hAnsiTheme="minorHAnsi"/>
              </w:rPr>
              <w:t>Intervjuguide (</w:t>
            </w:r>
            <w:proofErr w:type="spellStart"/>
            <w:r w:rsidRPr="005E5FD7">
              <w:rPr>
                <w:rFonts w:asciiTheme="minorHAnsi" w:hAnsiTheme="minorHAnsi"/>
              </w:rPr>
              <w:t>Dok</w:t>
            </w:r>
            <w:proofErr w:type="spellEnd"/>
            <w:r w:rsidRPr="005E5FD7">
              <w:rPr>
                <w:rFonts w:asciiTheme="minorHAnsi" w:hAnsiTheme="minorHAnsi"/>
              </w:rPr>
              <w:t xml:space="preserve"> 3)</w:t>
            </w:r>
          </w:p>
        </w:tc>
      </w:tr>
      <w:tr w:rsidR="00777CAD" w:rsidRPr="008A70B2" w14:paraId="62082449" w14:textId="77777777" w:rsidTr="009543F1">
        <w:tc>
          <w:tcPr>
            <w:tcW w:w="3914" w:type="dxa"/>
          </w:tcPr>
          <w:p w14:paraId="62F4BB63" w14:textId="77777777" w:rsidR="00777CAD" w:rsidRPr="008A70B2" w:rsidRDefault="00777CAD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Skrive tilsynsrapport til den enkelte skole som det har vært tilsyn med </w:t>
            </w:r>
          </w:p>
        </w:tc>
        <w:tc>
          <w:tcPr>
            <w:tcW w:w="2148" w:type="dxa"/>
          </w:tcPr>
          <w:p w14:paraId="5402BF1F" w14:textId="77777777" w:rsidR="00777CAD" w:rsidRPr="008A70B2" w:rsidRDefault="00777CAD" w:rsidP="009543F1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24D364" w14:textId="77777777" w:rsidR="00777CAD" w:rsidRPr="005E5FD7" w:rsidRDefault="005E5FD7" w:rsidP="009543F1">
            <w:pPr>
              <w:rPr>
                <w:rFonts w:asciiTheme="minorHAnsi" w:hAnsiTheme="minorHAnsi"/>
              </w:rPr>
            </w:pPr>
            <w:r w:rsidRPr="005E5FD7">
              <w:rPr>
                <w:rFonts w:asciiTheme="minorHAnsi" w:hAnsiTheme="minorHAnsi"/>
              </w:rPr>
              <w:t>Tilsynsrapport (</w:t>
            </w:r>
            <w:proofErr w:type="spellStart"/>
            <w:r w:rsidRPr="005E5FD7">
              <w:rPr>
                <w:rFonts w:asciiTheme="minorHAnsi" w:hAnsiTheme="minorHAnsi"/>
              </w:rPr>
              <w:t>Dok</w:t>
            </w:r>
            <w:proofErr w:type="spellEnd"/>
            <w:r w:rsidRPr="005E5FD7">
              <w:rPr>
                <w:rFonts w:asciiTheme="minorHAnsi" w:hAnsiTheme="minorHAnsi"/>
              </w:rPr>
              <w:t xml:space="preserve"> 4</w:t>
            </w:r>
            <w:r w:rsidR="00777CAD" w:rsidRPr="005E5FD7">
              <w:rPr>
                <w:rFonts w:asciiTheme="minorHAnsi" w:hAnsiTheme="minorHAnsi"/>
              </w:rPr>
              <w:t>)</w:t>
            </w:r>
          </w:p>
        </w:tc>
      </w:tr>
      <w:tr w:rsidR="00777CAD" w:rsidRPr="008A70B2" w14:paraId="59032D8E" w14:textId="77777777" w:rsidTr="009543F1">
        <w:tc>
          <w:tcPr>
            <w:tcW w:w="3914" w:type="dxa"/>
          </w:tcPr>
          <w:p w14:paraId="100014A6" w14:textId="77777777" w:rsidR="00777CAD" w:rsidRPr="008A70B2" w:rsidRDefault="00777CAD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Skrive pålegg om retting dersom aktuelt </w:t>
            </w:r>
          </w:p>
        </w:tc>
        <w:tc>
          <w:tcPr>
            <w:tcW w:w="2148" w:type="dxa"/>
          </w:tcPr>
          <w:p w14:paraId="0719068E" w14:textId="77777777" w:rsidR="00777CAD" w:rsidRDefault="00777CAD" w:rsidP="009543F1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F09C4E2" w14:textId="77777777" w:rsidR="00777CAD" w:rsidRPr="005E5FD7" w:rsidRDefault="00777CAD" w:rsidP="005E5FD7">
            <w:pPr>
              <w:rPr>
                <w:rFonts w:asciiTheme="minorHAnsi" w:hAnsiTheme="minorHAnsi"/>
              </w:rPr>
            </w:pPr>
            <w:r w:rsidRPr="005E5FD7">
              <w:rPr>
                <w:rFonts w:asciiTheme="minorHAnsi" w:hAnsiTheme="minorHAnsi"/>
              </w:rPr>
              <w:t xml:space="preserve">Pålegg om retting </w:t>
            </w:r>
            <w:r w:rsidR="00C37EBB" w:rsidRPr="005E5FD7">
              <w:rPr>
                <w:rFonts w:asciiTheme="minorHAnsi" w:hAnsiTheme="minorHAnsi"/>
              </w:rPr>
              <w:t>(</w:t>
            </w:r>
            <w:proofErr w:type="spellStart"/>
            <w:r w:rsidR="005E5FD7" w:rsidRPr="005E5FD7">
              <w:rPr>
                <w:rFonts w:asciiTheme="minorHAnsi" w:hAnsiTheme="minorHAnsi"/>
              </w:rPr>
              <w:t>Dok</w:t>
            </w:r>
            <w:proofErr w:type="spellEnd"/>
            <w:r w:rsidR="005E5FD7" w:rsidRPr="005E5FD7">
              <w:rPr>
                <w:rFonts w:asciiTheme="minorHAnsi" w:hAnsiTheme="minorHAnsi"/>
              </w:rPr>
              <w:t xml:space="preserve"> 5</w:t>
            </w:r>
            <w:r w:rsidR="00C37EBB" w:rsidRPr="005E5FD7">
              <w:rPr>
                <w:rFonts w:asciiTheme="minorHAnsi" w:hAnsiTheme="minorHAnsi"/>
              </w:rPr>
              <w:t>)</w:t>
            </w:r>
          </w:p>
        </w:tc>
      </w:tr>
      <w:tr w:rsidR="007422C8" w:rsidRPr="008A70B2" w14:paraId="6A3D3908" w14:textId="77777777" w:rsidTr="009543F1">
        <w:tc>
          <w:tcPr>
            <w:tcW w:w="3914" w:type="dxa"/>
          </w:tcPr>
          <w:p w14:paraId="42D8B258" w14:textId="77777777" w:rsidR="007422C8" w:rsidRDefault="007422C8" w:rsidP="00742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Bekrefte at gjennomførte tiltak er tilstrekkelige og at tilsynssaken avsluttes</w:t>
            </w:r>
          </w:p>
        </w:tc>
        <w:tc>
          <w:tcPr>
            <w:tcW w:w="2148" w:type="dxa"/>
          </w:tcPr>
          <w:p w14:paraId="6D7AD616" w14:textId="77777777" w:rsidR="007422C8" w:rsidRDefault="007422C8" w:rsidP="004F2607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A9BDE58" w14:textId="77777777" w:rsidR="007422C8" w:rsidRDefault="007422C8" w:rsidP="00742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Avslutning av tilsyn (</w:t>
            </w:r>
            <w:proofErr w:type="spellStart"/>
            <w:r>
              <w:rPr>
                <w:rFonts w:asciiTheme="minorHAnsi" w:hAnsiTheme="minorHAnsi"/>
              </w:rPr>
              <w:t>Dok</w:t>
            </w:r>
            <w:proofErr w:type="spellEnd"/>
            <w:r>
              <w:rPr>
                <w:rFonts w:asciiTheme="minorHAnsi" w:hAnsiTheme="minorHAnsi"/>
              </w:rPr>
              <w:t xml:space="preserve"> 6)</w:t>
            </w:r>
          </w:p>
        </w:tc>
      </w:tr>
      <w:tr w:rsidR="00777CAD" w:rsidRPr="008A70B2" w14:paraId="7FE36BE1" w14:textId="77777777" w:rsidTr="009543F1">
        <w:tc>
          <w:tcPr>
            <w:tcW w:w="3914" w:type="dxa"/>
          </w:tcPr>
          <w:p w14:paraId="57D7E40A" w14:textId="77777777" w:rsidR="00777CAD" w:rsidRPr="008A70B2" w:rsidRDefault="005A370F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Rapportere til NEMFO </w:t>
            </w:r>
          </w:p>
        </w:tc>
        <w:tc>
          <w:tcPr>
            <w:tcW w:w="2148" w:type="dxa"/>
          </w:tcPr>
          <w:p w14:paraId="682D0976" w14:textId="77777777" w:rsidR="00777CAD" w:rsidRPr="008A70B2" w:rsidRDefault="004F2607" w:rsidP="004F2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</w:t>
            </w:r>
            <w:r w:rsidR="005A370F">
              <w:rPr>
                <w:rFonts w:asciiTheme="minorHAnsi" w:hAnsiTheme="minorHAnsi"/>
              </w:rPr>
              <w:t>17</w:t>
            </w:r>
          </w:p>
        </w:tc>
        <w:tc>
          <w:tcPr>
            <w:tcW w:w="3118" w:type="dxa"/>
          </w:tcPr>
          <w:p w14:paraId="637B3E22" w14:textId="77777777" w:rsidR="00777CAD" w:rsidRPr="008A70B2" w:rsidRDefault="005A370F" w:rsidP="009543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Rapporteringsskjema sendes ut elektronisk til deltakende kommuner </w:t>
            </w:r>
          </w:p>
        </w:tc>
      </w:tr>
    </w:tbl>
    <w:p w14:paraId="752B5145" w14:textId="77777777" w:rsidR="00777CAD" w:rsidRDefault="00777CAD" w:rsidP="00777CAD">
      <w:pPr>
        <w:rPr>
          <w:rFonts w:asciiTheme="minorHAnsi" w:hAnsiTheme="minorHAnsi"/>
        </w:rPr>
      </w:pPr>
    </w:p>
    <w:p w14:paraId="2C21CAE5" w14:textId="77777777" w:rsidR="00B77DCC" w:rsidRPr="008A70B2" w:rsidRDefault="00B77DCC" w:rsidP="00BF1D30">
      <w:pPr>
        <w:pStyle w:val="Overskrift1"/>
        <w:numPr>
          <w:ilvl w:val="0"/>
          <w:numId w:val="22"/>
        </w:numPr>
      </w:pPr>
      <w:r w:rsidRPr="008A70B2">
        <w:t>Informasjonsstrategi</w:t>
      </w:r>
    </w:p>
    <w:p w14:paraId="23D3AFD7" w14:textId="77777777" w:rsidR="0090767A" w:rsidRDefault="0090767A">
      <w:pPr>
        <w:suppressAutoHyphens w:val="0"/>
        <w:spacing w:after="200" w:line="276" w:lineRule="auto"/>
        <w:rPr>
          <w:rFonts w:asciiTheme="minorHAnsi" w:hAnsiTheme="minorHAnsi"/>
        </w:rPr>
      </w:pPr>
    </w:p>
    <w:p w14:paraId="04E42C55" w14:textId="77777777" w:rsidR="000318CD" w:rsidRDefault="005266CF" w:rsidP="0090767A">
      <w:pPr>
        <w:rPr>
          <w:rFonts w:asciiTheme="minorHAnsi" w:hAnsiTheme="minorHAnsi"/>
          <w:b/>
        </w:rPr>
      </w:pPr>
      <w:r w:rsidRPr="00671B20">
        <w:rPr>
          <w:rFonts w:asciiTheme="minorHAnsi" w:hAnsiTheme="minorHAnsi"/>
          <w:b/>
        </w:rPr>
        <w:t>Helsedirektoratet</w:t>
      </w:r>
    </w:p>
    <w:p w14:paraId="296256D2" w14:textId="77777777" w:rsidR="0090767A" w:rsidRPr="00671B20" w:rsidRDefault="0090767A" w:rsidP="0090767A">
      <w:pPr>
        <w:rPr>
          <w:rFonts w:asciiTheme="minorHAnsi" w:hAnsiTheme="minorHAnsi"/>
        </w:rPr>
      </w:pPr>
    </w:p>
    <w:p w14:paraId="55EE9CD5" w14:textId="77777777" w:rsidR="00102082" w:rsidRDefault="009543F1" w:rsidP="009543F1">
      <w:pPr>
        <w:pStyle w:val="Listeavsnitt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9543F1">
        <w:rPr>
          <w:rFonts w:asciiTheme="minorHAnsi" w:hAnsiTheme="minorHAnsi"/>
          <w:sz w:val="24"/>
          <w:szCs w:val="24"/>
        </w:rPr>
        <w:t>I forbindelse med utsending av informasjon om de nye tilsynsveilederne, miljørettet helsevern generelt og temaveilederen om radon, til alle landets kommuner</w:t>
      </w:r>
      <w:r w:rsidR="005266CF" w:rsidRPr="00102082">
        <w:rPr>
          <w:rFonts w:asciiTheme="minorHAnsi" w:hAnsiTheme="minorHAnsi"/>
          <w:sz w:val="24"/>
          <w:szCs w:val="24"/>
        </w:rPr>
        <w:t xml:space="preserve">, gis det også informasjon om planlagt nasjonal tilsynskampanje i regi av </w:t>
      </w:r>
      <w:r w:rsidR="008D46F9">
        <w:rPr>
          <w:rFonts w:asciiTheme="minorHAnsi" w:hAnsiTheme="minorHAnsi"/>
          <w:sz w:val="24"/>
          <w:szCs w:val="24"/>
        </w:rPr>
        <w:t>NEMFO</w:t>
      </w:r>
      <w:r w:rsidR="005266CF" w:rsidRPr="00102082">
        <w:rPr>
          <w:rFonts w:asciiTheme="minorHAnsi" w:hAnsiTheme="minorHAnsi"/>
          <w:sz w:val="24"/>
          <w:szCs w:val="24"/>
        </w:rPr>
        <w:t xml:space="preserve">. </w:t>
      </w:r>
      <w:r w:rsidR="0090767A" w:rsidRPr="00102082">
        <w:rPr>
          <w:rFonts w:asciiTheme="minorHAnsi" w:hAnsiTheme="minorHAnsi"/>
          <w:sz w:val="24"/>
          <w:szCs w:val="24"/>
        </w:rPr>
        <w:t xml:space="preserve">Informasjonen </w:t>
      </w:r>
      <w:r w:rsidR="00102082" w:rsidRPr="00102082">
        <w:rPr>
          <w:rFonts w:asciiTheme="minorHAnsi" w:hAnsiTheme="minorHAnsi"/>
          <w:sz w:val="24"/>
          <w:szCs w:val="24"/>
        </w:rPr>
        <w:t xml:space="preserve">sendes til rådmannen med kopi til kommuneoverlege/medisinsk faglig </w:t>
      </w:r>
      <w:r>
        <w:rPr>
          <w:rFonts w:asciiTheme="minorHAnsi" w:hAnsiTheme="minorHAnsi"/>
          <w:sz w:val="24"/>
          <w:szCs w:val="24"/>
        </w:rPr>
        <w:t>ansvarlig/miljørettet helsevern.</w:t>
      </w:r>
    </w:p>
    <w:p w14:paraId="6F81E446" w14:textId="77777777" w:rsidR="00671B20" w:rsidRDefault="006D1E2E" w:rsidP="00671B20">
      <w:pPr>
        <w:pStyle w:val="Listeavsnitt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102082">
        <w:rPr>
          <w:rFonts w:asciiTheme="minorHAnsi" w:hAnsiTheme="minorHAnsi"/>
          <w:sz w:val="24"/>
          <w:szCs w:val="24"/>
        </w:rPr>
        <w:t xml:space="preserve">Ansvarlig for eventuell kontakt mot nasjonal media </w:t>
      </w:r>
    </w:p>
    <w:p w14:paraId="3A5BE1B8" w14:textId="77777777" w:rsidR="00671B20" w:rsidRPr="00671B20" w:rsidRDefault="00671B20" w:rsidP="00671B20">
      <w:pPr>
        <w:rPr>
          <w:rFonts w:asciiTheme="minorHAnsi" w:hAnsiTheme="minorHAnsi"/>
        </w:rPr>
      </w:pPr>
    </w:p>
    <w:p w14:paraId="5FA2D6C7" w14:textId="77777777" w:rsidR="000318CD" w:rsidRDefault="005A370F" w:rsidP="009076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NEMFO</w:t>
      </w:r>
      <w:r w:rsidR="0090767A" w:rsidRPr="00671B20">
        <w:rPr>
          <w:rFonts w:asciiTheme="minorHAnsi" w:hAnsiTheme="minorHAnsi"/>
          <w:b/>
        </w:rPr>
        <w:t xml:space="preserve">: </w:t>
      </w:r>
    </w:p>
    <w:p w14:paraId="05FAD285" w14:textId="77777777" w:rsidR="0090767A" w:rsidRPr="00671B20" w:rsidRDefault="0090767A" w:rsidP="0090767A">
      <w:pPr>
        <w:rPr>
          <w:rFonts w:asciiTheme="minorHAnsi" w:hAnsiTheme="minorHAnsi"/>
        </w:rPr>
      </w:pPr>
    </w:p>
    <w:p w14:paraId="661C4FA7" w14:textId="77777777" w:rsidR="0044651D" w:rsidRPr="00C7147E" w:rsidRDefault="00C7147E" w:rsidP="00C7147E">
      <w:pPr>
        <w:pStyle w:val="Listeavsnitt"/>
        <w:numPr>
          <w:ilvl w:val="0"/>
          <w:numId w:val="26"/>
        </w:num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 i</w:t>
      </w:r>
      <w:r w:rsidR="0044651D" w:rsidRPr="00C7147E">
        <w:rPr>
          <w:rFonts w:asciiTheme="minorHAnsi" w:hAnsiTheme="minorHAnsi"/>
          <w:sz w:val="24"/>
          <w:szCs w:val="24"/>
        </w:rPr>
        <w:t>nformasjon om tilsynskampa</w:t>
      </w:r>
      <w:r w:rsidR="000318CD" w:rsidRPr="00C7147E">
        <w:rPr>
          <w:rFonts w:asciiTheme="minorHAnsi" w:hAnsiTheme="minorHAnsi"/>
          <w:sz w:val="24"/>
          <w:szCs w:val="24"/>
        </w:rPr>
        <w:t>njen til miljørettet helsevern-</w:t>
      </w:r>
      <w:r w:rsidR="0044651D" w:rsidRPr="00C7147E">
        <w:rPr>
          <w:rFonts w:asciiTheme="minorHAnsi" w:hAnsiTheme="minorHAnsi"/>
          <w:sz w:val="24"/>
          <w:szCs w:val="24"/>
        </w:rPr>
        <w:t>miljøet/alle kommuner</w:t>
      </w:r>
      <w:r w:rsidR="000318CD" w:rsidRPr="00C7147E">
        <w:rPr>
          <w:rFonts w:asciiTheme="minorHAnsi" w:hAnsiTheme="minorHAnsi"/>
          <w:sz w:val="24"/>
          <w:szCs w:val="24"/>
        </w:rPr>
        <w:t>. E-</w:t>
      </w:r>
      <w:r w:rsidR="00C53EFF" w:rsidRPr="00C7147E">
        <w:rPr>
          <w:rFonts w:asciiTheme="minorHAnsi" w:hAnsiTheme="minorHAnsi"/>
          <w:sz w:val="24"/>
          <w:szCs w:val="24"/>
        </w:rPr>
        <w:t xml:space="preserve">post sendes til kommuner (postmottak), kjente </w:t>
      </w:r>
      <w:r w:rsidR="000318CD" w:rsidRPr="00C7147E">
        <w:rPr>
          <w:rFonts w:asciiTheme="minorHAnsi" w:hAnsiTheme="minorHAnsi"/>
          <w:sz w:val="24"/>
          <w:szCs w:val="24"/>
        </w:rPr>
        <w:t>regionnettverk samt</w:t>
      </w:r>
      <w:r w:rsidR="00C53EFF" w:rsidRPr="00C7147E">
        <w:rPr>
          <w:rFonts w:asciiTheme="minorHAnsi" w:hAnsiTheme="minorHAnsi"/>
          <w:sz w:val="24"/>
          <w:szCs w:val="24"/>
        </w:rPr>
        <w:t xml:space="preserve"> </w:t>
      </w:r>
      <w:r w:rsidR="0088572A" w:rsidRPr="00C7147E">
        <w:rPr>
          <w:rFonts w:asciiTheme="minorHAnsi" w:hAnsiTheme="minorHAnsi"/>
          <w:sz w:val="24"/>
          <w:szCs w:val="24"/>
        </w:rPr>
        <w:t xml:space="preserve">fagnettverkene </w:t>
      </w:r>
      <w:proofErr w:type="spellStart"/>
      <w:r w:rsidR="00C53EFF" w:rsidRPr="00C7147E">
        <w:rPr>
          <w:rFonts w:asciiTheme="minorHAnsi" w:hAnsiTheme="minorHAnsi"/>
          <w:sz w:val="24"/>
          <w:szCs w:val="24"/>
        </w:rPr>
        <w:t>miclis</w:t>
      </w:r>
      <w:proofErr w:type="spellEnd"/>
      <w:r w:rsidR="0088572A" w:rsidRPr="00C7147E">
        <w:rPr>
          <w:rFonts w:asciiTheme="minorHAnsi" w:hAnsiTheme="minorHAnsi"/>
          <w:sz w:val="24"/>
          <w:szCs w:val="24"/>
        </w:rPr>
        <w:t xml:space="preserve"> og</w:t>
      </w:r>
      <w:r w:rsidR="00C53EFF" w:rsidRPr="00C714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53EFF" w:rsidRPr="00C7147E">
        <w:rPr>
          <w:rFonts w:asciiTheme="minorHAnsi" w:hAnsiTheme="minorHAnsi"/>
          <w:sz w:val="24"/>
          <w:szCs w:val="24"/>
        </w:rPr>
        <w:t>Yammer</w:t>
      </w:r>
      <w:proofErr w:type="spellEnd"/>
      <w:r w:rsidR="00C53EFF" w:rsidRPr="00C7147E">
        <w:rPr>
          <w:rFonts w:asciiTheme="minorHAnsi" w:hAnsiTheme="minorHAnsi"/>
          <w:sz w:val="24"/>
          <w:szCs w:val="24"/>
        </w:rPr>
        <w:t xml:space="preserve">. </w:t>
      </w:r>
      <w:r w:rsidR="000318CD" w:rsidRPr="00C7147E">
        <w:rPr>
          <w:rFonts w:asciiTheme="minorHAnsi" w:hAnsiTheme="minorHAnsi"/>
          <w:sz w:val="24"/>
          <w:szCs w:val="24"/>
        </w:rPr>
        <w:t xml:space="preserve">I tillegg vil det bli informert om tilsynskampanjen </w:t>
      </w:r>
      <w:r w:rsidRPr="00C7147E">
        <w:rPr>
          <w:rFonts w:asciiTheme="minorHAnsi" w:hAnsiTheme="minorHAnsi"/>
          <w:sz w:val="24"/>
          <w:szCs w:val="24"/>
        </w:rPr>
        <w:t>under</w:t>
      </w:r>
      <w:r w:rsidR="000318CD" w:rsidRPr="00C7147E">
        <w:rPr>
          <w:rFonts w:asciiTheme="minorHAnsi" w:hAnsiTheme="minorHAnsi"/>
          <w:sz w:val="24"/>
          <w:szCs w:val="24"/>
        </w:rPr>
        <w:t xml:space="preserve"> NEMFO sin årskonferanse om miljø og helse i Stavanger 30.-31. mai 2016</w:t>
      </w:r>
      <w:r w:rsidRPr="00C7147E">
        <w:rPr>
          <w:rFonts w:asciiTheme="minorHAnsi" w:hAnsiTheme="minorHAnsi"/>
          <w:sz w:val="24"/>
          <w:szCs w:val="24"/>
        </w:rPr>
        <w:t xml:space="preserve"> og</w:t>
      </w:r>
      <w:r w:rsidR="000318CD" w:rsidRPr="00C7147E">
        <w:rPr>
          <w:rFonts w:asciiTheme="minorHAnsi" w:hAnsiTheme="minorHAnsi"/>
          <w:sz w:val="24"/>
          <w:szCs w:val="24"/>
        </w:rPr>
        <w:t xml:space="preserve"> i tidsskriftet Miljø &amp; helse</w:t>
      </w:r>
      <w:r w:rsidRPr="00C7147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C53EFF" w:rsidRPr="00C7147E">
        <w:rPr>
          <w:rFonts w:asciiTheme="minorHAnsi" w:hAnsiTheme="minorHAnsi"/>
          <w:sz w:val="24"/>
          <w:szCs w:val="24"/>
        </w:rPr>
        <w:t>I informasjon</w:t>
      </w:r>
      <w:r w:rsidR="00B36799" w:rsidRPr="00C7147E">
        <w:rPr>
          <w:rFonts w:asciiTheme="minorHAnsi" w:hAnsiTheme="minorHAnsi"/>
          <w:sz w:val="24"/>
          <w:szCs w:val="24"/>
        </w:rPr>
        <w:t>en</w:t>
      </w:r>
      <w:r w:rsidR="00C53EFF" w:rsidRPr="00C7147E">
        <w:rPr>
          <w:rFonts w:asciiTheme="minorHAnsi" w:hAnsiTheme="minorHAnsi"/>
          <w:sz w:val="24"/>
          <w:szCs w:val="24"/>
        </w:rPr>
        <w:t xml:space="preserve"> må det fremkomme opplysninger om at det er ønskelig å få </w:t>
      </w:r>
      <w:r w:rsidR="000318CD" w:rsidRPr="00C7147E">
        <w:rPr>
          <w:rFonts w:asciiTheme="minorHAnsi" w:hAnsiTheme="minorHAnsi"/>
          <w:sz w:val="24"/>
          <w:szCs w:val="24"/>
        </w:rPr>
        <w:t>vite hvilke kommuner som deltar.</w:t>
      </w:r>
      <w:r w:rsidR="00C53EFF" w:rsidRPr="00C7147E">
        <w:rPr>
          <w:rFonts w:asciiTheme="minorHAnsi" w:hAnsiTheme="minorHAnsi"/>
          <w:sz w:val="24"/>
          <w:szCs w:val="24"/>
        </w:rPr>
        <w:t xml:space="preserve"> </w:t>
      </w:r>
    </w:p>
    <w:p w14:paraId="3389633A" w14:textId="4D2EEE65" w:rsidR="0090767A" w:rsidRPr="00671B20" w:rsidRDefault="2744C8F2" w:rsidP="2744C8F2">
      <w:pPr>
        <w:pStyle w:val="Listeavsnitt"/>
        <w:numPr>
          <w:ilvl w:val="0"/>
          <w:numId w:val="26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2744C8F2">
        <w:rPr>
          <w:rFonts w:asciiTheme="minorHAnsi" w:eastAsiaTheme="minorEastAsia" w:hAnsiTheme="minorHAnsi" w:cstheme="minorBidi"/>
          <w:sz w:val="24"/>
          <w:szCs w:val="24"/>
        </w:rPr>
        <w:t xml:space="preserve">Ansvarlig for at nettverkets hjemmeside, </w:t>
      </w:r>
      <w:hyperlink r:id="rId11">
        <w:r w:rsidRPr="2744C8F2">
          <w:rPr>
            <w:rStyle w:val="Hyperkobling"/>
            <w:rFonts w:asciiTheme="minorHAnsi" w:eastAsiaTheme="minorEastAsia" w:hAnsiTheme="minorHAnsi" w:cstheme="minorBidi"/>
            <w:sz w:val="24"/>
            <w:szCs w:val="24"/>
          </w:rPr>
          <w:t>www.nemfo.no</w:t>
        </w:r>
      </w:hyperlink>
      <w:r w:rsidRPr="2744C8F2">
        <w:rPr>
          <w:rFonts w:asciiTheme="minorHAnsi" w:eastAsiaTheme="minorEastAsia" w:hAnsiTheme="minorHAnsi" w:cstheme="minorBidi"/>
          <w:sz w:val="24"/>
          <w:szCs w:val="24"/>
        </w:rPr>
        <w:t xml:space="preserve">, samt gruppe på Yammer inneholder alt tilsynsmateriale som kommuner kan bruke. </w:t>
      </w:r>
    </w:p>
    <w:p w14:paraId="674DE04D" w14:textId="77777777" w:rsidR="0090767A" w:rsidRPr="00671B20" w:rsidRDefault="0090767A" w:rsidP="0090767A">
      <w:pPr>
        <w:pStyle w:val="Listeavsnitt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671B20">
        <w:rPr>
          <w:rFonts w:asciiTheme="minorHAnsi" w:hAnsiTheme="minorHAnsi"/>
          <w:sz w:val="24"/>
          <w:szCs w:val="24"/>
        </w:rPr>
        <w:t xml:space="preserve">Ansvarlig for å presentere oppsummeringen fra tilsynskampanjen i tidsskriftet Miljø </w:t>
      </w:r>
      <w:r w:rsidR="00C7147E">
        <w:rPr>
          <w:rFonts w:asciiTheme="minorHAnsi" w:hAnsiTheme="minorHAnsi"/>
          <w:sz w:val="24"/>
          <w:szCs w:val="24"/>
        </w:rPr>
        <w:t>&amp;</w:t>
      </w:r>
      <w:r w:rsidRPr="00671B20">
        <w:rPr>
          <w:rFonts w:asciiTheme="minorHAnsi" w:hAnsiTheme="minorHAnsi"/>
          <w:sz w:val="24"/>
          <w:szCs w:val="24"/>
        </w:rPr>
        <w:t xml:space="preserve"> helse samt årskonferansen </w:t>
      </w:r>
      <w:r w:rsidR="00C7147E">
        <w:rPr>
          <w:rFonts w:asciiTheme="minorHAnsi" w:hAnsiTheme="minorHAnsi"/>
          <w:sz w:val="24"/>
          <w:szCs w:val="24"/>
        </w:rPr>
        <w:t xml:space="preserve">i </w:t>
      </w:r>
      <w:r w:rsidRPr="00671B20">
        <w:rPr>
          <w:rFonts w:asciiTheme="minorHAnsi" w:hAnsiTheme="minorHAnsi"/>
          <w:sz w:val="24"/>
          <w:szCs w:val="24"/>
        </w:rPr>
        <w:t>2017</w:t>
      </w:r>
    </w:p>
    <w:p w14:paraId="022561FA" w14:textId="77777777" w:rsidR="0090767A" w:rsidRPr="00671B20" w:rsidRDefault="0090767A" w:rsidP="0090767A">
      <w:pPr>
        <w:rPr>
          <w:rFonts w:asciiTheme="minorHAnsi" w:hAnsiTheme="minorHAnsi"/>
        </w:rPr>
      </w:pPr>
    </w:p>
    <w:p w14:paraId="1EC95706" w14:textId="77777777" w:rsidR="0090767A" w:rsidRPr="00671B20" w:rsidRDefault="0090767A" w:rsidP="0090767A">
      <w:pPr>
        <w:rPr>
          <w:rFonts w:asciiTheme="minorHAnsi" w:hAnsiTheme="minorHAnsi"/>
          <w:b/>
        </w:rPr>
      </w:pPr>
      <w:r w:rsidRPr="00671B20">
        <w:rPr>
          <w:rFonts w:asciiTheme="minorHAnsi" w:hAnsiTheme="minorHAnsi"/>
          <w:b/>
        </w:rPr>
        <w:t xml:space="preserve">Kommuner / lokal tilsynsmyndighet: </w:t>
      </w:r>
    </w:p>
    <w:p w14:paraId="472A9E21" w14:textId="77777777" w:rsidR="0090767A" w:rsidRPr="00671B20" w:rsidRDefault="0090767A" w:rsidP="0090767A">
      <w:pPr>
        <w:rPr>
          <w:rFonts w:asciiTheme="minorHAnsi" w:hAnsiTheme="minorHAnsi"/>
          <w:b/>
        </w:rPr>
      </w:pPr>
    </w:p>
    <w:p w14:paraId="50697283" w14:textId="77777777" w:rsidR="0090767A" w:rsidRPr="00671B20" w:rsidRDefault="0090767A" w:rsidP="0090767A">
      <w:pPr>
        <w:pStyle w:val="Listeavsnitt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671B20">
        <w:rPr>
          <w:rFonts w:asciiTheme="minorHAnsi" w:hAnsiTheme="minorHAnsi"/>
          <w:sz w:val="24"/>
          <w:szCs w:val="24"/>
        </w:rPr>
        <w:t xml:space="preserve">Ansvarlig for å sende ut informasjon om tilsynskampanjen til egne skoler samt gjennomføre tilsyn ved utvalgte skoler </w:t>
      </w:r>
    </w:p>
    <w:p w14:paraId="6E79E32D" w14:textId="77777777" w:rsidR="0090767A" w:rsidRPr="00671B20" w:rsidRDefault="0090767A" w:rsidP="0090767A">
      <w:pPr>
        <w:pStyle w:val="Listeavsnitt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671B20">
        <w:rPr>
          <w:rFonts w:asciiTheme="minorHAnsi" w:hAnsiTheme="minorHAnsi"/>
          <w:sz w:val="24"/>
          <w:szCs w:val="24"/>
        </w:rPr>
        <w:t xml:space="preserve">Ansvarlig for eventuell kontakt mot lokal media </w:t>
      </w:r>
    </w:p>
    <w:p w14:paraId="67122468" w14:textId="77777777" w:rsidR="0090767A" w:rsidRPr="00671B20" w:rsidRDefault="0090767A" w:rsidP="0090767A">
      <w:pPr>
        <w:ind w:left="360"/>
        <w:rPr>
          <w:rFonts w:asciiTheme="minorHAnsi" w:hAnsiTheme="minorHAnsi"/>
        </w:rPr>
      </w:pPr>
    </w:p>
    <w:p w14:paraId="4984DE74" w14:textId="77777777" w:rsidR="0023024E" w:rsidRPr="00671B20" w:rsidRDefault="0023024E" w:rsidP="0090767A">
      <w:pPr>
        <w:pStyle w:val="Listeavsnitt"/>
        <w:numPr>
          <w:ilvl w:val="0"/>
          <w:numId w:val="31"/>
        </w:numPr>
        <w:rPr>
          <w:rFonts w:asciiTheme="minorHAnsi" w:eastAsia="Times New Roman" w:hAnsiTheme="minorHAnsi"/>
          <w:b/>
          <w:sz w:val="24"/>
          <w:szCs w:val="24"/>
        </w:rPr>
      </w:pPr>
      <w:r w:rsidRPr="00671B20">
        <w:rPr>
          <w:rFonts w:asciiTheme="minorHAnsi" w:hAnsiTheme="minorHAnsi"/>
          <w:b/>
          <w:sz w:val="24"/>
          <w:szCs w:val="24"/>
        </w:rPr>
        <w:br w:type="page"/>
      </w:r>
    </w:p>
    <w:p w14:paraId="69C0D752" w14:textId="77777777" w:rsidR="00C319B6" w:rsidRPr="008A70B2" w:rsidRDefault="00C319B6" w:rsidP="00BF1D30">
      <w:pPr>
        <w:pStyle w:val="Overskrift1"/>
        <w:numPr>
          <w:ilvl w:val="0"/>
          <w:numId w:val="22"/>
        </w:numPr>
        <w:rPr>
          <w:rFonts w:asciiTheme="minorHAnsi" w:hAnsiTheme="minorHAnsi"/>
        </w:rPr>
      </w:pPr>
      <w:r w:rsidRPr="008A70B2">
        <w:rPr>
          <w:rFonts w:asciiTheme="minorHAnsi" w:hAnsiTheme="minorHAnsi"/>
        </w:rPr>
        <w:lastRenderedPageBreak/>
        <w:t>Tidsplan</w:t>
      </w:r>
    </w:p>
    <w:p w14:paraId="2B63FCBE" w14:textId="77777777" w:rsidR="00CF76B3" w:rsidRPr="008A70B2" w:rsidRDefault="00CF76B3" w:rsidP="00B77DC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016"/>
      </w:tblGrid>
      <w:tr w:rsidR="00CF76B3" w:rsidRPr="008A70B2" w14:paraId="559C680C" w14:textId="77777777" w:rsidTr="008D46F9">
        <w:tc>
          <w:tcPr>
            <w:tcW w:w="4786" w:type="dxa"/>
            <w:shd w:val="clear" w:color="auto" w:fill="D9D9D9" w:themeFill="background1" w:themeFillShade="D9"/>
          </w:tcPr>
          <w:p w14:paraId="0F6A6B0E" w14:textId="77777777" w:rsidR="00CF76B3" w:rsidRPr="008A70B2" w:rsidRDefault="00CF76B3" w:rsidP="00B77DCC">
            <w:pPr>
              <w:rPr>
                <w:rFonts w:asciiTheme="minorHAnsi" w:hAnsiTheme="minorHAnsi"/>
                <w:b/>
              </w:rPr>
            </w:pPr>
            <w:r w:rsidRPr="008A70B2">
              <w:rPr>
                <w:rFonts w:asciiTheme="minorHAnsi" w:hAnsiTheme="minorHAnsi"/>
                <w:b/>
              </w:rPr>
              <w:t xml:space="preserve">Hva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45E821" w14:textId="77777777" w:rsidR="00CF76B3" w:rsidRPr="008A70B2" w:rsidRDefault="00FE2278" w:rsidP="00B77D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 for gjennomføring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8F720CD" w14:textId="77777777" w:rsidR="00CF76B3" w:rsidRPr="008A70B2" w:rsidRDefault="008A70B2" w:rsidP="00B77D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Merknad </w:t>
            </w:r>
            <w:r w:rsidR="00CF76B3" w:rsidRPr="008A70B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56CE7" w:rsidRPr="00B56CE7" w14:paraId="5514F0D4" w14:textId="77777777" w:rsidTr="008D46F9">
        <w:tc>
          <w:tcPr>
            <w:tcW w:w="4786" w:type="dxa"/>
            <w:shd w:val="clear" w:color="auto" w:fill="FFFFFF" w:themeFill="background1"/>
          </w:tcPr>
          <w:p w14:paraId="7F79A1B9" w14:textId="77777777" w:rsidR="00B56CE7" w:rsidRPr="00B56CE7" w:rsidRDefault="00B56CE7" w:rsidP="00B77DCC">
            <w:pPr>
              <w:rPr>
                <w:rFonts w:asciiTheme="minorHAnsi" w:hAnsiTheme="minorHAnsi"/>
              </w:rPr>
            </w:pPr>
            <w:r w:rsidRPr="00B56CE7">
              <w:rPr>
                <w:rFonts w:asciiTheme="minorHAnsi" w:hAnsiTheme="minorHAnsi"/>
              </w:rPr>
              <w:t xml:space="preserve">Utarbeidelse av tilsynsmaterialet </w:t>
            </w:r>
          </w:p>
        </w:tc>
        <w:tc>
          <w:tcPr>
            <w:tcW w:w="2410" w:type="dxa"/>
            <w:shd w:val="clear" w:color="auto" w:fill="FFFFFF" w:themeFill="background1"/>
          </w:tcPr>
          <w:p w14:paraId="5DFE79A6" w14:textId="77777777" w:rsidR="00B56CE7" w:rsidRPr="00B56CE7" w:rsidRDefault="00B56CE7" w:rsidP="00B77DCC">
            <w:pPr>
              <w:rPr>
                <w:rFonts w:asciiTheme="minorHAnsi" w:hAnsiTheme="minorHAnsi"/>
              </w:rPr>
            </w:pPr>
            <w:r w:rsidRPr="00B56CE7">
              <w:rPr>
                <w:rFonts w:asciiTheme="minorHAnsi" w:hAnsiTheme="minorHAnsi"/>
              </w:rPr>
              <w:t>Nov 2015 – april 2016</w:t>
            </w:r>
          </w:p>
        </w:tc>
        <w:tc>
          <w:tcPr>
            <w:tcW w:w="2016" w:type="dxa"/>
            <w:shd w:val="clear" w:color="auto" w:fill="FFFFFF" w:themeFill="background1"/>
          </w:tcPr>
          <w:p w14:paraId="4EDD51A9" w14:textId="77777777" w:rsidR="00B56CE7" w:rsidRPr="00B56CE7" w:rsidRDefault="00B56CE7" w:rsidP="00B77DCC">
            <w:pPr>
              <w:rPr>
                <w:rFonts w:asciiTheme="minorHAnsi" w:hAnsiTheme="minorHAnsi"/>
              </w:rPr>
            </w:pPr>
          </w:p>
        </w:tc>
      </w:tr>
      <w:tr w:rsidR="0007332C" w:rsidRPr="0007332C" w14:paraId="7B66E480" w14:textId="77777777" w:rsidTr="008D46F9">
        <w:tc>
          <w:tcPr>
            <w:tcW w:w="4786" w:type="dxa"/>
          </w:tcPr>
          <w:p w14:paraId="2B332F6F" w14:textId="77777777" w:rsidR="00CF76B3" w:rsidRPr="0007332C" w:rsidRDefault="00CF76B3" w:rsidP="00B77DCC">
            <w:pPr>
              <w:rPr>
                <w:rFonts w:asciiTheme="minorHAnsi" w:hAnsiTheme="minorHAnsi"/>
              </w:rPr>
            </w:pPr>
            <w:r w:rsidRPr="0007332C">
              <w:rPr>
                <w:rFonts w:asciiTheme="minorHAnsi" w:hAnsiTheme="minorHAnsi"/>
              </w:rPr>
              <w:t>Arbeidsgruppe utarbeider forslag til tilsynsmateriell</w:t>
            </w:r>
            <w:r w:rsidR="0044651D" w:rsidRPr="0007332C">
              <w:rPr>
                <w:rFonts w:asciiTheme="minorHAnsi" w:hAnsiTheme="minorHAnsi"/>
              </w:rPr>
              <w:t xml:space="preserve">. Materialet sendes styret samt referansegruppe </w:t>
            </w:r>
          </w:p>
        </w:tc>
        <w:tc>
          <w:tcPr>
            <w:tcW w:w="2410" w:type="dxa"/>
          </w:tcPr>
          <w:p w14:paraId="1E203FBD" w14:textId="77777777" w:rsidR="001923A2" w:rsidRPr="0007332C" w:rsidRDefault="001923A2" w:rsidP="004F2607">
            <w:pPr>
              <w:rPr>
                <w:rFonts w:asciiTheme="minorHAnsi" w:hAnsiTheme="minorHAnsi"/>
              </w:rPr>
            </w:pPr>
            <w:r w:rsidRPr="0007332C">
              <w:rPr>
                <w:rFonts w:asciiTheme="minorHAnsi" w:hAnsiTheme="minorHAnsi"/>
              </w:rPr>
              <w:t>2</w:t>
            </w:r>
            <w:r w:rsidR="0007332C">
              <w:rPr>
                <w:rFonts w:asciiTheme="minorHAnsi" w:hAnsiTheme="minorHAnsi"/>
              </w:rPr>
              <w:t>6</w:t>
            </w:r>
            <w:r w:rsidRPr="0007332C">
              <w:rPr>
                <w:rFonts w:asciiTheme="minorHAnsi" w:hAnsiTheme="minorHAnsi"/>
              </w:rPr>
              <w:t>.</w:t>
            </w:r>
            <w:r w:rsidR="004F2607">
              <w:rPr>
                <w:rFonts w:asciiTheme="minorHAnsi" w:hAnsiTheme="minorHAnsi"/>
              </w:rPr>
              <w:t>04.</w:t>
            </w:r>
            <w:r w:rsidR="00C7147E"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2F52DE34" w14:textId="77777777" w:rsidR="00CF76B3" w:rsidRPr="0007332C" w:rsidRDefault="005F6EDD" w:rsidP="00B77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Ble utført 8. april </w:t>
            </w:r>
          </w:p>
        </w:tc>
      </w:tr>
      <w:tr w:rsidR="0007332C" w:rsidRPr="0007332C" w14:paraId="18ACE32B" w14:textId="77777777" w:rsidTr="008D46F9">
        <w:tc>
          <w:tcPr>
            <w:tcW w:w="4786" w:type="dxa"/>
          </w:tcPr>
          <w:p w14:paraId="264B961F" w14:textId="77777777" w:rsidR="00CF76B3" w:rsidRPr="0007332C" w:rsidRDefault="00CF76B3" w:rsidP="00C7147E">
            <w:pPr>
              <w:rPr>
                <w:rFonts w:asciiTheme="minorHAnsi" w:hAnsiTheme="minorHAnsi"/>
              </w:rPr>
            </w:pPr>
            <w:r w:rsidRPr="0007332C">
              <w:rPr>
                <w:rFonts w:asciiTheme="minorHAnsi" w:hAnsiTheme="minorHAnsi"/>
              </w:rPr>
              <w:t xml:space="preserve">Styret i </w:t>
            </w:r>
            <w:r w:rsidR="00C7147E">
              <w:rPr>
                <w:rFonts w:asciiTheme="minorHAnsi" w:hAnsiTheme="minorHAnsi"/>
              </w:rPr>
              <w:t>NEMFO</w:t>
            </w:r>
            <w:r w:rsidRPr="0007332C">
              <w:rPr>
                <w:rFonts w:asciiTheme="minorHAnsi" w:hAnsiTheme="minorHAnsi"/>
              </w:rPr>
              <w:t xml:space="preserve"> gir</w:t>
            </w:r>
            <w:r w:rsidR="0007332C" w:rsidRPr="0007332C">
              <w:rPr>
                <w:rFonts w:asciiTheme="minorHAnsi" w:hAnsiTheme="minorHAnsi"/>
              </w:rPr>
              <w:t xml:space="preserve"> tilbakemelding på t</w:t>
            </w:r>
            <w:r w:rsidRPr="0007332C">
              <w:rPr>
                <w:rFonts w:asciiTheme="minorHAnsi" w:hAnsiTheme="minorHAnsi"/>
              </w:rPr>
              <w:t>ilsynsmaterialet</w:t>
            </w:r>
          </w:p>
        </w:tc>
        <w:tc>
          <w:tcPr>
            <w:tcW w:w="2410" w:type="dxa"/>
          </w:tcPr>
          <w:p w14:paraId="0E15F539" w14:textId="77777777" w:rsidR="00CF76B3" w:rsidRPr="0007332C" w:rsidRDefault="0007332C" w:rsidP="004F2607">
            <w:pPr>
              <w:rPr>
                <w:rFonts w:asciiTheme="minorHAnsi" w:hAnsiTheme="minorHAnsi"/>
              </w:rPr>
            </w:pPr>
            <w:r w:rsidRPr="0007332C">
              <w:rPr>
                <w:rFonts w:asciiTheme="minorHAnsi" w:hAnsiTheme="minorHAnsi"/>
              </w:rPr>
              <w:t>10.</w:t>
            </w:r>
            <w:r w:rsidR="004F2607">
              <w:rPr>
                <w:rFonts w:asciiTheme="minorHAnsi" w:hAnsiTheme="minorHAnsi"/>
              </w:rPr>
              <w:t>05.</w:t>
            </w:r>
            <w:r w:rsidRPr="0007332C"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6EA2DB55" w14:textId="77777777" w:rsidR="00CF76B3" w:rsidRPr="0007332C" w:rsidRDefault="008D46F9" w:rsidP="008D46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Sak i styremøte </w:t>
            </w:r>
            <w:r w:rsidR="005F6EDD">
              <w:rPr>
                <w:rFonts w:asciiTheme="minorHAnsi" w:hAnsiTheme="minorHAnsi"/>
              </w:rPr>
              <w:t xml:space="preserve">27. april </w:t>
            </w:r>
          </w:p>
        </w:tc>
      </w:tr>
      <w:tr w:rsidR="00CF76B3" w:rsidRPr="008A70B2" w14:paraId="2790DB31" w14:textId="77777777" w:rsidTr="008D46F9">
        <w:tc>
          <w:tcPr>
            <w:tcW w:w="4786" w:type="dxa"/>
          </w:tcPr>
          <w:p w14:paraId="0C198774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>Arbeidsgruppe gjør eventuelle endringer</w:t>
            </w:r>
          </w:p>
        </w:tc>
        <w:tc>
          <w:tcPr>
            <w:tcW w:w="2410" w:type="dxa"/>
          </w:tcPr>
          <w:p w14:paraId="7372D71C" w14:textId="77777777" w:rsidR="00CF76B3" w:rsidRPr="008A70B2" w:rsidRDefault="0007332C" w:rsidP="004F2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4F2607">
              <w:rPr>
                <w:rFonts w:asciiTheme="minorHAnsi" w:hAnsiTheme="minorHAnsi"/>
              </w:rPr>
              <w:t>.05.</w:t>
            </w:r>
            <w:r w:rsidR="00CF76B3" w:rsidRPr="008A70B2"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19A6DD67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7A81FC9C" w14:textId="77777777" w:rsidTr="008D46F9">
        <w:tc>
          <w:tcPr>
            <w:tcW w:w="4786" w:type="dxa"/>
          </w:tcPr>
          <w:p w14:paraId="53085B09" w14:textId="77777777" w:rsidR="00CF76B3" w:rsidRPr="008A70B2" w:rsidRDefault="00CF76B3" w:rsidP="00C7147E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 xml:space="preserve">Styret i </w:t>
            </w:r>
            <w:r w:rsidR="00C7147E">
              <w:rPr>
                <w:rFonts w:asciiTheme="minorHAnsi" w:hAnsiTheme="minorHAnsi"/>
              </w:rPr>
              <w:t>NEMFO</w:t>
            </w:r>
            <w:r w:rsidRPr="008A70B2">
              <w:rPr>
                <w:rFonts w:asciiTheme="minorHAnsi" w:hAnsiTheme="minorHAnsi"/>
              </w:rPr>
              <w:t xml:space="preserve"> godkjenner tilsynsmaterialet</w:t>
            </w:r>
          </w:p>
        </w:tc>
        <w:tc>
          <w:tcPr>
            <w:tcW w:w="2410" w:type="dxa"/>
          </w:tcPr>
          <w:p w14:paraId="29E3C4FE" w14:textId="77777777" w:rsidR="00CF76B3" w:rsidRPr="008A70B2" w:rsidRDefault="0007332C" w:rsidP="004F2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CF76B3" w:rsidRPr="008A70B2">
              <w:rPr>
                <w:rFonts w:asciiTheme="minorHAnsi" w:hAnsiTheme="minorHAnsi"/>
              </w:rPr>
              <w:t>.</w:t>
            </w:r>
            <w:r w:rsidR="004F2607">
              <w:rPr>
                <w:rFonts w:asciiTheme="minorHAnsi" w:hAnsiTheme="minorHAnsi"/>
              </w:rPr>
              <w:t>05.</w:t>
            </w:r>
            <w:r w:rsidR="004F2607" w:rsidRPr="008A70B2"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538FA353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B56CE7" w:rsidRPr="008A70B2" w14:paraId="37BBE494" w14:textId="77777777" w:rsidTr="008D46F9">
        <w:tc>
          <w:tcPr>
            <w:tcW w:w="4786" w:type="dxa"/>
          </w:tcPr>
          <w:p w14:paraId="6817D70E" w14:textId="77777777" w:rsidR="00B56CE7" w:rsidRPr="008A70B2" w:rsidRDefault="00B56CE7" w:rsidP="00C71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Tilsynsmaterialet legges ut på fagnettverket Y</w:t>
            </w:r>
            <w:r w:rsidR="008D46F9">
              <w:rPr>
                <w:rFonts w:asciiTheme="minorHAnsi" w:hAnsiTheme="minorHAnsi"/>
              </w:rPr>
              <w:t xml:space="preserve">ammer for gjennomsyn for alle, og mulighet til å gi tilbakemeldinger </w:t>
            </w:r>
          </w:p>
        </w:tc>
        <w:tc>
          <w:tcPr>
            <w:tcW w:w="2410" w:type="dxa"/>
          </w:tcPr>
          <w:p w14:paraId="240F5B52" w14:textId="77777777" w:rsidR="00B56CE7" w:rsidRDefault="00B56CE7" w:rsidP="004F2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  <w:r w:rsidR="004F2607">
              <w:rPr>
                <w:rFonts w:asciiTheme="minorHAnsi" w:hAnsiTheme="minorHAnsi"/>
              </w:rPr>
              <w:t xml:space="preserve"> 05.</w:t>
            </w:r>
            <w:r w:rsidR="004F2607" w:rsidRPr="008A70B2"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265037F5" w14:textId="77777777" w:rsidR="00B56CE7" w:rsidRPr="008A70B2" w:rsidRDefault="00B56CE7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4A326BD4" w14:textId="77777777" w:rsidTr="008D46F9">
        <w:tc>
          <w:tcPr>
            <w:tcW w:w="4786" w:type="dxa"/>
          </w:tcPr>
          <w:p w14:paraId="116988B4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>Tilsynsmaterialet presenteres på årskonferansen i Stavanger</w:t>
            </w:r>
          </w:p>
        </w:tc>
        <w:tc>
          <w:tcPr>
            <w:tcW w:w="2410" w:type="dxa"/>
          </w:tcPr>
          <w:p w14:paraId="70C5BFA1" w14:textId="77777777" w:rsidR="00CF76B3" w:rsidRPr="008A70B2" w:rsidRDefault="00CF76B3" w:rsidP="004F2607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>30.</w:t>
            </w:r>
            <w:r w:rsidR="004F2607">
              <w:rPr>
                <w:rFonts w:asciiTheme="minorHAnsi" w:hAnsiTheme="minorHAnsi"/>
              </w:rPr>
              <w:t xml:space="preserve"> </w:t>
            </w:r>
            <w:r w:rsidRPr="008A70B2">
              <w:rPr>
                <w:rFonts w:asciiTheme="minorHAnsi" w:hAnsiTheme="minorHAnsi"/>
              </w:rPr>
              <w:t>-</w:t>
            </w:r>
            <w:r w:rsidR="004F2607">
              <w:rPr>
                <w:rFonts w:asciiTheme="minorHAnsi" w:hAnsiTheme="minorHAnsi"/>
              </w:rPr>
              <w:t xml:space="preserve"> </w:t>
            </w:r>
            <w:r w:rsidRPr="008A70B2">
              <w:rPr>
                <w:rFonts w:asciiTheme="minorHAnsi" w:hAnsiTheme="minorHAnsi"/>
              </w:rPr>
              <w:t>31.</w:t>
            </w:r>
            <w:r w:rsidR="004F2607">
              <w:rPr>
                <w:rFonts w:asciiTheme="minorHAnsi" w:hAnsiTheme="minorHAnsi"/>
              </w:rPr>
              <w:t>05.</w:t>
            </w:r>
            <w:r w:rsidRPr="008A70B2"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1EA82B02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B56CE7" w:rsidRPr="008A70B2" w14:paraId="79BA66CF" w14:textId="77777777" w:rsidTr="008D46F9">
        <w:tc>
          <w:tcPr>
            <w:tcW w:w="4786" w:type="dxa"/>
          </w:tcPr>
          <w:p w14:paraId="49C75487" w14:textId="77777777" w:rsidR="00B56CE7" w:rsidRPr="008A70B2" w:rsidRDefault="00B56CE7" w:rsidP="008D46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Prøvetilsyn gjennomføres av bydelen Østensjø </w:t>
            </w:r>
            <w:r w:rsidR="008D46F9">
              <w:rPr>
                <w:rFonts w:asciiTheme="minorHAnsi" w:hAnsiTheme="minorHAnsi"/>
              </w:rPr>
              <w:t xml:space="preserve">i Oslo </w:t>
            </w:r>
          </w:p>
        </w:tc>
        <w:tc>
          <w:tcPr>
            <w:tcW w:w="2410" w:type="dxa"/>
          </w:tcPr>
          <w:p w14:paraId="568562D8" w14:textId="77777777" w:rsidR="00B56CE7" w:rsidRPr="00B56CE7" w:rsidRDefault="00B56CE7" w:rsidP="00B56C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Starten av juni </w:t>
            </w:r>
            <w:r w:rsidR="00C7147E">
              <w:rPr>
                <w:rFonts w:asciiTheme="minorHAnsi" w:hAnsiTheme="minorHAnsi"/>
              </w:rPr>
              <w:t>2016</w:t>
            </w:r>
          </w:p>
        </w:tc>
        <w:tc>
          <w:tcPr>
            <w:tcW w:w="2016" w:type="dxa"/>
          </w:tcPr>
          <w:p w14:paraId="146944C9" w14:textId="77777777" w:rsidR="00B56CE7" w:rsidRPr="008A70B2" w:rsidRDefault="00B56CE7" w:rsidP="00B77DCC">
            <w:pPr>
              <w:rPr>
                <w:rFonts w:asciiTheme="minorHAnsi" w:hAnsiTheme="minorHAnsi"/>
              </w:rPr>
            </w:pPr>
          </w:p>
        </w:tc>
      </w:tr>
      <w:tr w:rsidR="00B56CE7" w:rsidRPr="008A70B2" w14:paraId="009E4434" w14:textId="77777777" w:rsidTr="008D46F9">
        <w:tc>
          <w:tcPr>
            <w:tcW w:w="4786" w:type="dxa"/>
          </w:tcPr>
          <w:p w14:paraId="706B3604" w14:textId="77777777" w:rsidR="00B56CE7" w:rsidRDefault="00B56CE7" w:rsidP="00B56C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Frist for å gi tilbakemelding på tilsynsmaterialet (deltakere årskonferansen, prøvetilsyn) </w:t>
            </w:r>
          </w:p>
        </w:tc>
        <w:tc>
          <w:tcPr>
            <w:tcW w:w="2410" w:type="dxa"/>
          </w:tcPr>
          <w:p w14:paraId="00D9AC01" w14:textId="77777777" w:rsidR="00B56CE7" w:rsidRDefault="00B56CE7" w:rsidP="004F2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4F2607">
              <w:rPr>
                <w:rFonts w:asciiTheme="minorHAnsi" w:hAnsiTheme="minorHAnsi"/>
              </w:rPr>
              <w:t>06.</w:t>
            </w: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7008428C" w14:textId="77777777" w:rsidR="00B56CE7" w:rsidRPr="008A70B2" w:rsidRDefault="00B56CE7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5C5D6811" w14:textId="77777777" w:rsidTr="008D46F9">
        <w:tc>
          <w:tcPr>
            <w:tcW w:w="4786" w:type="dxa"/>
          </w:tcPr>
          <w:p w14:paraId="10C5851E" w14:textId="77777777" w:rsidR="00CF76B3" w:rsidRPr="008A70B2" w:rsidRDefault="00CF76B3" w:rsidP="00C7147E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 xml:space="preserve">Tilsynsmaterialet legges ut på </w:t>
            </w:r>
            <w:proofErr w:type="spellStart"/>
            <w:r w:rsidR="00C7147E">
              <w:rPr>
                <w:rFonts w:asciiTheme="minorHAnsi" w:hAnsiTheme="minorHAnsi"/>
              </w:rPr>
              <w:t>NEMFOs</w:t>
            </w:r>
            <w:proofErr w:type="spellEnd"/>
            <w:r w:rsidR="00FE2278">
              <w:rPr>
                <w:rFonts w:asciiTheme="minorHAnsi" w:hAnsiTheme="minorHAnsi"/>
              </w:rPr>
              <w:t xml:space="preserve"> hjemmeside og </w:t>
            </w:r>
            <w:proofErr w:type="spellStart"/>
            <w:r w:rsidR="00FE2278">
              <w:rPr>
                <w:rFonts w:asciiTheme="minorHAnsi" w:hAnsiTheme="minorHAnsi"/>
              </w:rPr>
              <w:t>Yammer</w:t>
            </w:r>
            <w:proofErr w:type="spellEnd"/>
          </w:p>
        </w:tc>
        <w:tc>
          <w:tcPr>
            <w:tcW w:w="2410" w:type="dxa"/>
          </w:tcPr>
          <w:p w14:paraId="0A93EE04" w14:textId="77777777" w:rsidR="00CF76B3" w:rsidRPr="008A70B2" w:rsidRDefault="00B56CE7" w:rsidP="004F2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  <w:r w:rsidR="004F2607">
              <w:rPr>
                <w:rFonts w:asciiTheme="minorHAnsi" w:hAnsiTheme="minorHAnsi"/>
              </w:rPr>
              <w:t>06.</w:t>
            </w: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3AE92038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8A643E" w:rsidRPr="008A643E" w14:paraId="1569237D" w14:textId="77777777" w:rsidTr="008D46F9">
        <w:tc>
          <w:tcPr>
            <w:tcW w:w="4786" w:type="dxa"/>
          </w:tcPr>
          <w:p w14:paraId="37FB0219" w14:textId="77777777" w:rsidR="00CF76B3" w:rsidRPr="008A643E" w:rsidRDefault="00FE2278" w:rsidP="009543F1">
            <w:pPr>
              <w:rPr>
                <w:rFonts w:asciiTheme="minorHAnsi" w:hAnsiTheme="minorHAnsi"/>
              </w:rPr>
            </w:pPr>
            <w:r w:rsidRPr="008A643E">
              <w:rPr>
                <w:rFonts w:asciiTheme="minorHAnsi" w:hAnsiTheme="minorHAnsi"/>
              </w:rPr>
              <w:t>Informasjonsbrev fra Helsedirektoratet til alle landets kommuner om</w:t>
            </w:r>
            <w:r w:rsidR="009543F1">
              <w:rPr>
                <w:rFonts w:asciiTheme="minorHAnsi" w:hAnsiTheme="minorHAnsi"/>
              </w:rPr>
              <w:t xml:space="preserve"> begge nye </w:t>
            </w:r>
            <w:r w:rsidRPr="008A643E">
              <w:rPr>
                <w:rFonts w:asciiTheme="minorHAnsi" w:hAnsiTheme="minorHAnsi"/>
              </w:rPr>
              <w:t>tilsynsveileder</w:t>
            </w:r>
            <w:r w:rsidR="009543F1">
              <w:rPr>
                <w:rFonts w:asciiTheme="minorHAnsi" w:hAnsiTheme="minorHAnsi"/>
              </w:rPr>
              <w:t>ne</w:t>
            </w:r>
            <w:r w:rsidRPr="008A643E">
              <w:rPr>
                <w:rFonts w:asciiTheme="minorHAnsi" w:hAnsiTheme="minorHAnsi"/>
              </w:rPr>
              <w:t xml:space="preserve"> samt forumets tilsynskampanje </w:t>
            </w:r>
            <w:r w:rsidR="00CF76B3" w:rsidRPr="008A643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</w:tcPr>
          <w:p w14:paraId="69787ECE" w14:textId="77777777" w:rsidR="00CF76B3" w:rsidRPr="008A643E" w:rsidRDefault="005F6EDD" w:rsidP="004F2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FE2278" w:rsidRPr="008A643E">
              <w:rPr>
                <w:rFonts w:asciiTheme="minorHAnsi" w:hAnsiTheme="minorHAnsi"/>
              </w:rPr>
              <w:t>.</w:t>
            </w:r>
            <w:r w:rsidR="004F2607">
              <w:rPr>
                <w:rFonts w:asciiTheme="minorHAnsi" w:hAnsiTheme="minorHAnsi"/>
              </w:rPr>
              <w:t>06.</w:t>
            </w:r>
            <w:r w:rsidR="00FE2278" w:rsidRPr="008A643E"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787DC0E6" w14:textId="77777777" w:rsidR="00CF76B3" w:rsidRPr="008A643E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07332C" w:rsidRPr="0007332C" w14:paraId="3914A8E8" w14:textId="77777777" w:rsidTr="008D46F9">
        <w:tc>
          <w:tcPr>
            <w:tcW w:w="4786" w:type="dxa"/>
          </w:tcPr>
          <w:p w14:paraId="61C6972D" w14:textId="77777777" w:rsidR="003E31BE" w:rsidRPr="0007332C" w:rsidRDefault="005F24AE" w:rsidP="00C71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 post fra styreleder i N</w:t>
            </w:r>
            <w:r w:rsidR="00B56CE7">
              <w:rPr>
                <w:rFonts w:asciiTheme="minorHAnsi" w:hAnsiTheme="minorHAnsi"/>
              </w:rPr>
              <w:t xml:space="preserve">EMFO </w:t>
            </w:r>
            <w:r w:rsidR="003E31BE" w:rsidRPr="0007332C">
              <w:rPr>
                <w:rFonts w:asciiTheme="minorHAnsi" w:hAnsiTheme="minorHAnsi"/>
              </w:rPr>
              <w:t>til kommuner</w:t>
            </w:r>
            <w:r w:rsidR="00C7147E">
              <w:rPr>
                <w:rFonts w:asciiTheme="minorHAnsi" w:hAnsiTheme="minorHAnsi"/>
              </w:rPr>
              <w:t xml:space="preserve"> v/kommuneoverlege og</w:t>
            </w:r>
            <w:r>
              <w:rPr>
                <w:rFonts w:asciiTheme="minorHAnsi" w:hAnsiTheme="minorHAnsi"/>
              </w:rPr>
              <w:t xml:space="preserve"> m</w:t>
            </w:r>
            <w:r w:rsidR="003E31BE" w:rsidRPr="0007332C">
              <w:rPr>
                <w:rFonts w:asciiTheme="minorHAnsi" w:hAnsiTheme="minorHAnsi"/>
              </w:rPr>
              <w:t xml:space="preserve">iljørettet helsevern-enheter med informasjon om tilsynskampanjen samt påmelding </w:t>
            </w:r>
          </w:p>
        </w:tc>
        <w:tc>
          <w:tcPr>
            <w:tcW w:w="2410" w:type="dxa"/>
          </w:tcPr>
          <w:p w14:paraId="46E907FC" w14:textId="77777777" w:rsidR="003E31BE" w:rsidRPr="0007332C" w:rsidRDefault="003E31BE" w:rsidP="004F2607">
            <w:pPr>
              <w:rPr>
                <w:rFonts w:asciiTheme="minorHAnsi" w:hAnsiTheme="minorHAnsi"/>
              </w:rPr>
            </w:pPr>
            <w:r w:rsidRPr="0007332C">
              <w:rPr>
                <w:rFonts w:asciiTheme="minorHAnsi" w:hAnsiTheme="minorHAnsi"/>
              </w:rPr>
              <w:t>20.</w:t>
            </w:r>
            <w:r w:rsidR="004F2607">
              <w:rPr>
                <w:rFonts w:asciiTheme="minorHAnsi" w:hAnsiTheme="minorHAnsi"/>
              </w:rPr>
              <w:t>08.</w:t>
            </w:r>
            <w:r w:rsidRPr="0007332C">
              <w:rPr>
                <w:rFonts w:asciiTheme="minorHAnsi" w:hAnsiTheme="minorHAnsi"/>
              </w:rPr>
              <w:t>16</w:t>
            </w:r>
          </w:p>
        </w:tc>
        <w:tc>
          <w:tcPr>
            <w:tcW w:w="2016" w:type="dxa"/>
          </w:tcPr>
          <w:p w14:paraId="5AF89CF4" w14:textId="77777777" w:rsidR="003E31BE" w:rsidRPr="0007332C" w:rsidRDefault="003E31BE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56120757" w14:textId="77777777" w:rsidTr="008D46F9">
        <w:tc>
          <w:tcPr>
            <w:tcW w:w="4786" w:type="dxa"/>
          </w:tcPr>
          <w:p w14:paraId="5019F9EB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>Kommunene</w:t>
            </w:r>
            <w:r w:rsidR="00BA42FF">
              <w:rPr>
                <w:rFonts w:asciiTheme="minorHAnsi" w:hAnsiTheme="minorHAnsi"/>
              </w:rPr>
              <w:t xml:space="preserve"> (lokal tilsynsmyndighet)</w:t>
            </w:r>
            <w:r w:rsidRPr="008A70B2">
              <w:rPr>
                <w:rFonts w:asciiTheme="minorHAnsi" w:hAnsiTheme="minorHAnsi"/>
              </w:rPr>
              <w:t xml:space="preserve"> sender ut informasjonsbrev til alle skoler </w:t>
            </w:r>
            <w:r w:rsidR="00BA42FF">
              <w:rPr>
                <w:rFonts w:asciiTheme="minorHAnsi" w:hAnsiTheme="minorHAnsi"/>
              </w:rPr>
              <w:t>i egen kommune / område</w:t>
            </w:r>
          </w:p>
        </w:tc>
        <w:tc>
          <w:tcPr>
            <w:tcW w:w="2410" w:type="dxa"/>
          </w:tcPr>
          <w:p w14:paraId="30E20021" w14:textId="77777777" w:rsidR="006A5480" w:rsidRPr="00C7147E" w:rsidRDefault="006A5480" w:rsidP="00C7147E">
            <w:pPr>
              <w:rPr>
                <w:rFonts w:asciiTheme="minorHAnsi" w:hAnsiTheme="minorHAnsi"/>
              </w:rPr>
            </w:pPr>
            <w:r w:rsidRPr="00C7147E">
              <w:rPr>
                <w:rFonts w:asciiTheme="minorHAnsi" w:hAnsiTheme="minorHAnsi"/>
              </w:rPr>
              <w:t xml:space="preserve">To måneder før planlagt tilsynsperiode </w:t>
            </w:r>
          </w:p>
        </w:tc>
        <w:tc>
          <w:tcPr>
            <w:tcW w:w="2016" w:type="dxa"/>
          </w:tcPr>
          <w:p w14:paraId="02940D03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6586A60F" w14:textId="77777777" w:rsidTr="008D46F9">
        <w:tc>
          <w:tcPr>
            <w:tcW w:w="4786" w:type="dxa"/>
          </w:tcPr>
          <w:p w14:paraId="30B644CD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>Kommunene</w:t>
            </w:r>
            <w:r w:rsidR="00BA42FF">
              <w:rPr>
                <w:rFonts w:asciiTheme="minorHAnsi" w:hAnsiTheme="minorHAnsi"/>
              </w:rPr>
              <w:t xml:space="preserve"> (lokal tilsynsmyndighet)</w:t>
            </w:r>
            <w:r w:rsidRPr="008A70B2">
              <w:rPr>
                <w:rFonts w:asciiTheme="minorHAnsi" w:hAnsiTheme="minorHAnsi"/>
              </w:rPr>
              <w:t xml:space="preserve"> sender ut varsel om tilsyn til utvalgte skoler </w:t>
            </w:r>
          </w:p>
        </w:tc>
        <w:tc>
          <w:tcPr>
            <w:tcW w:w="2410" w:type="dxa"/>
          </w:tcPr>
          <w:p w14:paraId="013B3C39" w14:textId="77777777" w:rsidR="006A5480" w:rsidRPr="00102082" w:rsidRDefault="006A5480" w:rsidP="00B77DCC">
            <w:pPr>
              <w:rPr>
                <w:rFonts w:asciiTheme="minorHAnsi" w:hAnsiTheme="minorHAnsi"/>
              </w:rPr>
            </w:pPr>
            <w:r w:rsidRPr="00102082">
              <w:rPr>
                <w:rFonts w:asciiTheme="minorHAnsi" w:hAnsiTheme="minorHAnsi"/>
              </w:rPr>
              <w:t xml:space="preserve">En måned før tilsyn </w:t>
            </w:r>
          </w:p>
          <w:p w14:paraId="6CFD19C5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5B6A4667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37AE41B1" w14:textId="77777777" w:rsidTr="008D46F9">
        <w:tc>
          <w:tcPr>
            <w:tcW w:w="4786" w:type="dxa"/>
          </w:tcPr>
          <w:p w14:paraId="04AAE5D5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 xml:space="preserve">Kommunene gjennomfører tilsynene </w:t>
            </w:r>
          </w:p>
        </w:tc>
        <w:tc>
          <w:tcPr>
            <w:tcW w:w="2410" w:type="dxa"/>
          </w:tcPr>
          <w:p w14:paraId="69FD5BCC" w14:textId="77777777" w:rsidR="00CF76B3" w:rsidRPr="00C7147E" w:rsidRDefault="006A5480" w:rsidP="006A5480">
            <w:pPr>
              <w:rPr>
                <w:rFonts w:asciiTheme="minorHAnsi" w:hAnsiTheme="minorHAnsi"/>
              </w:rPr>
            </w:pPr>
            <w:r w:rsidRPr="00C7147E">
              <w:rPr>
                <w:rFonts w:asciiTheme="minorHAnsi" w:hAnsiTheme="minorHAnsi"/>
              </w:rPr>
              <w:t>01.10.16 – 01.03.17</w:t>
            </w:r>
          </w:p>
        </w:tc>
        <w:tc>
          <w:tcPr>
            <w:tcW w:w="2016" w:type="dxa"/>
          </w:tcPr>
          <w:p w14:paraId="3A6D6FCD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7F7814BA" w14:textId="77777777" w:rsidTr="008D46F9">
        <w:tc>
          <w:tcPr>
            <w:tcW w:w="4786" w:type="dxa"/>
          </w:tcPr>
          <w:p w14:paraId="35987764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 xml:space="preserve">Kommunene har egen oppfølging av tilsynene </w:t>
            </w:r>
          </w:p>
        </w:tc>
        <w:tc>
          <w:tcPr>
            <w:tcW w:w="2410" w:type="dxa"/>
          </w:tcPr>
          <w:p w14:paraId="4EE58EA3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 xml:space="preserve">Fortløpende </w:t>
            </w:r>
          </w:p>
        </w:tc>
        <w:tc>
          <w:tcPr>
            <w:tcW w:w="2016" w:type="dxa"/>
          </w:tcPr>
          <w:p w14:paraId="4FC63346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79ACB06F" w14:textId="77777777" w:rsidTr="008D46F9">
        <w:tc>
          <w:tcPr>
            <w:tcW w:w="4786" w:type="dxa"/>
          </w:tcPr>
          <w:p w14:paraId="6E049721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>Kommunene som har utført tilsyn må sende</w:t>
            </w:r>
            <w:r w:rsidR="00C37EBB">
              <w:rPr>
                <w:rFonts w:asciiTheme="minorHAnsi" w:hAnsiTheme="minorHAnsi"/>
              </w:rPr>
              <w:t xml:space="preserve"> inn rapporteringsskjema til NEMFO</w:t>
            </w:r>
          </w:p>
        </w:tc>
        <w:tc>
          <w:tcPr>
            <w:tcW w:w="2410" w:type="dxa"/>
          </w:tcPr>
          <w:p w14:paraId="3725A52C" w14:textId="77777777" w:rsidR="004E3DB7" w:rsidRPr="008A70B2" w:rsidRDefault="004E3DB7" w:rsidP="004F2607">
            <w:pPr>
              <w:rPr>
                <w:rFonts w:asciiTheme="minorHAnsi" w:hAnsiTheme="minorHAnsi"/>
              </w:rPr>
            </w:pPr>
            <w:r w:rsidRPr="00102082">
              <w:rPr>
                <w:rFonts w:asciiTheme="minorHAnsi" w:hAnsiTheme="minorHAnsi"/>
              </w:rPr>
              <w:t>15.</w:t>
            </w:r>
            <w:r w:rsidR="004F2607">
              <w:rPr>
                <w:rFonts w:asciiTheme="minorHAnsi" w:hAnsiTheme="minorHAnsi"/>
              </w:rPr>
              <w:t>03.</w:t>
            </w:r>
            <w:r w:rsidRPr="00102082">
              <w:rPr>
                <w:rFonts w:asciiTheme="minorHAnsi" w:hAnsiTheme="minorHAnsi"/>
              </w:rPr>
              <w:t>17</w:t>
            </w:r>
          </w:p>
        </w:tc>
        <w:tc>
          <w:tcPr>
            <w:tcW w:w="2016" w:type="dxa"/>
          </w:tcPr>
          <w:p w14:paraId="0B3FDB73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036A9490" w14:textId="77777777" w:rsidTr="008D46F9">
        <w:tc>
          <w:tcPr>
            <w:tcW w:w="4786" w:type="dxa"/>
          </w:tcPr>
          <w:p w14:paraId="3D497555" w14:textId="77777777" w:rsidR="00CF76B3" w:rsidRPr="008A70B2" w:rsidRDefault="003E31BE" w:rsidP="003E3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Arbeidsgruppen for tilsynskampanjen er a</w:t>
            </w:r>
            <w:r w:rsidR="00CF76B3" w:rsidRPr="008A70B2">
              <w:rPr>
                <w:rFonts w:asciiTheme="minorHAnsi" w:hAnsiTheme="minorHAnsi"/>
              </w:rPr>
              <w:t xml:space="preserve">nsvarlig for å skrive en </w:t>
            </w:r>
            <w:r w:rsidR="004E3DB7">
              <w:rPr>
                <w:rFonts w:asciiTheme="minorHAnsi" w:hAnsiTheme="minorHAnsi"/>
              </w:rPr>
              <w:t xml:space="preserve">oppsummeringsrapport </w:t>
            </w:r>
            <w:r w:rsidR="00CF76B3" w:rsidRPr="008A70B2">
              <w:rPr>
                <w:rFonts w:asciiTheme="minorHAnsi" w:hAnsiTheme="minorHAnsi"/>
              </w:rPr>
              <w:t xml:space="preserve">om tilsynskampanjen </w:t>
            </w:r>
          </w:p>
        </w:tc>
        <w:tc>
          <w:tcPr>
            <w:tcW w:w="2410" w:type="dxa"/>
          </w:tcPr>
          <w:p w14:paraId="69BC777E" w14:textId="77777777" w:rsidR="00CF76B3" w:rsidRPr="008A70B2" w:rsidRDefault="00CF76B3" w:rsidP="00CF76B3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>April 2017</w:t>
            </w:r>
          </w:p>
        </w:tc>
        <w:tc>
          <w:tcPr>
            <w:tcW w:w="2016" w:type="dxa"/>
          </w:tcPr>
          <w:p w14:paraId="48746D05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  <w:tr w:rsidR="00CF76B3" w:rsidRPr="008A70B2" w14:paraId="6EFAA4C5" w14:textId="77777777" w:rsidTr="008D46F9">
        <w:tc>
          <w:tcPr>
            <w:tcW w:w="4786" w:type="dxa"/>
          </w:tcPr>
          <w:p w14:paraId="3E267FD6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 xml:space="preserve">Resultater fra tilsynskampanjen presenteres på </w:t>
            </w:r>
            <w:r w:rsidR="00B56CE7">
              <w:rPr>
                <w:rFonts w:asciiTheme="minorHAnsi" w:hAnsiTheme="minorHAnsi"/>
              </w:rPr>
              <w:t>NEMFO sin årskonferanse i</w:t>
            </w:r>
            <w:r w:rsidRPr="008A70B2">
              <w:rPr>
                <w:rFonts w:asciiTheme="minorHAnsi" w:hAnsiTheme="minorHAnsi"/>
              </w:rPr>
              <w:t xml:space="preserve"> 2017</w:t>
            </w:r>
          </w:p>
        </w:tc>
        <w:tc>
          <w:tcPr>
            <w:tcW w:w="2410" w:type="dxa"/>
          </w:tcPr>
          <w:p w14:paraId="7FC0E27A" w14:textId="77777777" w:rsidR="00CF76B3" w:rsidRPr="008A70B2" w:rsidRDefault="00CF76B3" w:rsidP="00CF76B3">
            <w:pPr>
              <w:rPr>
                <w:rFonts w:asciiTheme="minorHAnsi" w:hAnsiTheme="minorHAnsi"/>
              </w:rPr>
            </w:pPr>
            <w:r w:rsidRPr="008A70B2">
              <w:rPr>
                <w:rFonts w:asciiTheme="minorHAnsi" w:hAnsiTheme="minorHAnsi"/>
              </w:rPr>
              <w:t>Mai/juni 2017</w:t>
            </w:r>
          </w:p>
        </w:tc>
        <w:tc>
          <w:tcPr>
            <w:tcW w:w="2016" w:type="dxa"/>
          </w:tcPr>
          <w:p w14:paraId="7E9F583F" w14:textId="77777777" w:rsidR="00CF76B3" w:rsidRPr="008A70B2" w:rsidRDefault="00CF76B3" w:rsidP="00B77DCC">
            <w:pPr>
              <w:rPr>
                <w:rFonts w:asciiTheme="minorHAnsi" w:hAnsiTheme="minorHAnsi"/>
              </w:rPr>
            </w:pPr>
          </w:p>
        </w:tc>
      </w:tr>
    </w:tbl>
    <w:p w14:paraId="2B919A6B" w14:textId="77777777" w:rsidR="00C7147E" w:rsidRDefault="00C7147E" w:rsidP="00C7147E">
      <w:pPr>
        <w:rPr>
          <w:rFonts w:eastAsiaTheme="majorEastAsia"/>
        </w:rPr>
      </w:pPr>
    </w:p>
    <w:p w14:paraId="6D3B8F0C" w14:textId="77777777" w:rsidR="00C319B6" w:rsidRPr="008A70B2" w:rsidRDefault="00C319B6" w:rsidP="00BF1D30">
      <w:pPr>
        <w:pStyle w:val="Overskrift1"/>
        <w:numPr>
          <w:ilvl w:val="0"/>
          <w:numId w:val="22"/>
        </w:numPr>
        <w:rPr>
          <w:rFonts w:asciiTheme="minorHAnsi" w:hAnsiTheme="minorHAnsi"/>
        </w:rPr>
      </w:pPr>
      <w:r w:rsidRPr="008A70B2">
        <w:rPr>
          <w:rFonts w:asciiTheme="minorHAnsi" w:hAnsiTheme="minorHAnsi"/>
        </w:rPr>
        <w:lastRenderedPageBreak/>
        <w:t>Relevante dokumenter</w:t>
      </w:r>
    </w:p>
    <w:p w14:paraId="686BD4A6" w14:textId="77777777" w:rsidR="00B77DCC" w:rsidRPr="008A70B2" w:rsidRDefault="00B77DCC" w:rsidP="00B77DCC">
      <w:pPr>
        <w:rPr>
          <w:rFonts w:asciiTheme="minorHAnsi" w:hAnsiTheme="minorHAnsi"/>
        </w:rPr>
      </w:pPr>
    </w:p>
    <w:p w14:paraId="6358CD89" w14:textId="1C61EB6A" w:rsidR="007D13CC" w:rsidRDefault="00343BF7" w:rsidP="007D13CC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Forskrift om miljørettet helsev</w:t>
      </w:r>
      <w:r w:rsidR="00FE1453">
        <w:rPr>
          <w:rFonts w:asciiTheme="minorHAnsi" w:hAnsiTheme="minorHAnsi"/>
        </w:rPr>
        <w:t xml:space="preserve">ern i barnehager og skoler </w:t>
      </w:r>
      <w:proofErr w:type="spellStart"/>
      <w:r w:rsidR="00FE1453">
        <w:rPr>
          <w:rFonts w:asciiTheme="minorHAnsi" w:hAnsiTheme="minorHAnsi"/>
        </w:rPr>
        <w:t>m.v</w:t>
      </w:r>
      <w:proofErr w:type="spellEnd"/>
      <w:r w:rsidR="00FE1453">
        <w:rPr>
          <w:rFonts w:asciiTheme="minorHAnsi" w:hAnsiTheme="minorHAnsi"/>
        </w:rPr>
        <w:t>.:</w:t>
      </w:r>
      <w:r>
        <w:rPr>
          <w:rFonts w:asciiTheme="minorHAnsi" w:hAnsiTheme="minorHAnsi"/>
        </w:rPr>
        <w:t xml:space="preserve"> </w:t>
      </w:r>
      <w:hyperlink r:id="rId12" w:history="1">
        <w:r w:rsidR="007D13CC" w:rsidRPr="006B1F17">
          <w:rPr>
            <w:rStyle w:val="Hyperkobling"/>
            <w:rFonts w:asciiTheme="minorHAnsi" w:hAnsiTheme="minorHAnsi"/>
          </w:rPr>
          <w:t>https://lovdata.no/dokument/SF/f</w:t>
        </w:r>
        <w:r w:rsidR="007D13CC" w:rsidRPr="006B1F17">
          <w:rPr>
            <w:rStyle w:val="Hyperkobling"/>
            <w:rFonts w:asciiTheme="minorHAnsi" w:hAnsiTheme="minorHAnsi"/>
          </w:rPr>
          <w:t>o</w:t>
        </w:r>
        <w:r w:rsidR="007D13CC" w:rsidRPr="006B1F17">
          <w:rPr>
            <w:rStyle w:val="Hyperkobling"/>
            <w:rFonts w:asciiTheme="minorHAnsi" w:hAnsiTheme="minorHAnsi"/>
          </w:rPr>
          <w:t>rskrift/1995-12-01-928</w:t>
        </w:r>
      </w:hyperlink>
    </w:p>
    <w:p w14:paraId="34618692" w14:textId="77777777" w:rsidR="007D13CC" w:rsidRDefault="007D13CC" w:rsidP="007D13CC">
      <w:pPr>
        <w:ind w:left="720"/>
        <w:rPr>
          <w:rFonts w:asciiTheme="minorHAnsi" w:hAnsiTheme="minorHAnsi"/>
        </w:rPr>
      </w:pPr>
    </w:p>
    <w:p w14:paraId="3EF6F7A0" w14:textId="1E18C465" w:rsidR="007D13CC" w:rsidRDefault="00C319B6" w:rsidP="007D13CC">
      <w:pPr>
        <w:numPr>
          <w:ilvl w:val="0"/>
          <w:numId w:val="16"/>
        </w:numPr>
        <w:rPr>
          <w:rFonts w:asciiTheme="minorHAnsi" w:hAnsiTheme="minorHAnsi"/>
        </w:rPr>
      </w:pPr>
      <w:r w:rsidRPr="007D13CC">
        <w:rPr>
          <w:rFonts w:asciiTheme="minorHAnsi" w:hAnsiTheme="minorHAnsi"/>
        </w:rPr>
        <w:t xml:space="preserve">Miljø og helse i </w:t>
      </w:r>
      <w:r w:rsidR="00AE5173" w:rsidRPr="007D13CC">
        <w:rPr>
          <w:rFonts w:asciiTheme="minorHAnsi" w:hAnsiTheme="minorHAnsi"/>
        </w:rPr>
        <w:t>skolen</w:t>
      </w:r>
      <w:r w:rsidRPr="007D13CC">
        <w:rPr>
          <w:rFonts w:asciiTheme="minorHAnsi" w:hAnsiTheme="minorHAnsi"/>
        </w:rPr>
        <w:t xml:space="preserve">, veileder til forskrift om miljørettet helsevern i barnehager og skoler </w:t>
      </w:r>
      <w:proofErr w:type="spellStart"/>
      <w:r w:rsidRPr="007D13CC">
        <w:rPr>
          <w:rFonts w:asciiTheme="minorHAnsi" w:hAnsiTheme="minorHAnsi"/>
        </w:rPr>
        <w:t>m.v</w:t>
      </w:r>
      <w:proofErr w:type="spellEnd"/>
      <w:r w:rsidRPr="007D13CC">
        <w:rPr>
          <w:rFonts w:asciiTheme="minorHAnsi" w:hAnsiTheme="minorHAnsi"/>
        </w:rPr>
        <w:t>.</w:t>
      </w:r>
      <w:r w:rsidR="00FE1453" w:rsidRPr="007D13CC">
        <w:rPr>
          <w:rFonts w:asciiTheme="minorHAnsi" w:hAnsiTheme="minorHAnsi"/>
        </w:rPr>
        <w:t>:</w:t>
      </w:r>
      <w:r w:rsidR="00343BF7" w:rsidRPr="007D13CC">
        <w:rPr>
          <w:rFonts w:asciiTheme="minorHAnsi" w:hAnsiTheme="minorHAnsi"/>
        </w:rPr>
        <w:t xml:space="preserve"> </w:t>
      </w:r>
      <w:hyperlink r:id="rId13" w:history="1">
        <w:r w:rsidR="007D13CC" w:rsidRPr="006B1F17">
          <w:rPr>
            <w:rStyle w:val="Hyperkobling"/>
            <w:rFonts w:asciiTheme="minorHAnsi" w:hAnsiTheme="minorHAnsi"/>
          </w:rPr>
          <w:t>https://helsedirektoratet.no/Lists/Publikasjoner/Attachments/418/Miljo-og-helse-i-skolen-V</w:t>
        </w:r>
        <w:r w:rsidR="007D13CC" w:rsidRPr="006B1F17">
          <w:rPr>
            <w:rStyle w:val="Hyperkobling"/>
            <w:rFonts w:asciiTheme="minorHAnsi" w:hAnsiTheme="minorHAnsi"/>
          </w:rPr>
          <w:t>e</w:t>
        </w:r>
        <w:r w:rsidR="007D13CC" w:rsidRPr="006B1F17">
          <w:rPr>
            <w:rStyle w:val="Hyperkobling"/>
            <w:rFonts w:asciiTheme="minorHAnsi" w:hAnsiTheme="minorHAnsi"/>
          </w:rPr>
          <w:t>ileder-til-forskrift-om-miljørettet-helsevern-i-barnehager-og-skoler-IS-2073.pdf</w:t>
        </w:r>
      </w:hyperlink>
    </w:p>
    <w:p w14:paraId="37330EE3" w14:textId="77777777" w:rsidR="007D13CC" w:rsidRDefault="007D13CC" w:rsidP="007D13CC">
      <w:pPr>
        <w:pStyle w:val="Listeavsnitt"/>
        <w:rPr>
          <w:rFonts w:asciiTheme="minorHAnsi" w:hAnsiTheme="minorHAnsi"/>
        </w:rPr>
      </w:pPr>
    </w:p>
    <w:p w14:paraId="0736F64E" w14:textId="4B0E48E2" w:rsidR="007D13CC" w:rsidRPr="007D13CC" w:rsidRDefault="00AE5173" w:rsidP="007D13CC">
      <w:pPr>
        <w:numPr>
          <w:ilvl w:val="0"/>
          <w:numId w:val="16"/>
        </w:numPr>
        <w:rPr>
          <w:rFonts w:asciiTheme="minorHAnsi" w:hAnsiTheme="minorHAnsi"/>
        </w:rPr>
      </w:pPr>
      <w:r w:rsidRPr="007D13CC">
        <w:rPr>
          <w:rFonts w:asciiTheme="minorHAnsi" w:hAnsiTheme="minorHAnsi"/>
        </w:rPr>
        <w:t>Temaside om inneklima, Folkehelseinstituttet</w:t>
      </w:r>
      <w:r w:rsidR="00FE1453" w:rsidRPr="007D13CC">
        <w:rPr>
          <w:rFonts w:asciiTheme="minorHAnsi" w:hAnsiTheme="minorHAnsi"/>
        </w:rPr>
        <w:t>:</w:t>
      </w:r>
      <w:r w:rsidRPr="007D13CC">
        <w:rPr>
          <w:rFonts w:asciiTheme="minorHAnsi" w:hAnsiTheme="minorHAnsi"/>
        </w:rPr>
        <w:t xml:space="preserve"> </w:t>
      </w:r>
      <w:hyperlink r:id="rId14" w:history="1">
        <w:r w:rsidR="007D13CC" w:rsidRPr="007D13CC">
          <w:rPr>
            <w:rStyle w:val="Hyperkobling"/>
            <w:rFonts w:asciiTheme="minorHAnsi" w:hAnsiTheme="minorHAnsi"/>
          </w:rPr>
          <w:t>https://www.fhi.no/ml/miljo/inneklima/</w:t>
        </w:r>
      </w:hyperlink>
    </w:p>
    <w:p w14:paraId="53F155D5" w14:textId="77777777" w:rsidR="00343BF7" w:rsidRPr="007D13CC" w:rsidRDefault="00343BF7" w:rsidP="007D13CC">
      <w:pPr>
        <w:rPr>
          <w:rFonts w:asciiTheme="minorHAnsi" w:hAnsiTheme="minorHAnsi"/>
        </w:rPr>
      </w:pPr>
    </w:p>
    <w:p w14:paraId="31D67345" w14:textId="77777777" w:rsidR="007D13CC" w:rsidRDefault="00AE5173" w:rsidP="007D13CC">
      <w:pPr>
        <w:numPr>
          <w:ilvl w:val="0"/>
          <w:numId w:val="16"/>
        </w:numPr>
        <w:rPr>
          <w:rFonts w:asciiTheme="minorHAnsi" w:hAnsiTheme="minorHAnsi"/>
        </w:rPr>
      </w:pPr>
      <w:r w:rsidRPr="007D13CC">
        <w:rPr>
          <w:rFonts w:asciiTheme="minorHAnsi" w:hAnsiTheme="minorHAnsi"/>
        </w:rPr>
        <w:t>Sjekkliste for inneklima i skolen, Folkehelseinstituttet</w:t>
      </w:r>
      <w:r w:rsidR="00FE1453" w:rsidRPr="007D13CC">
        <w:rPr>
          <w:rFonts w:asciiTheme="minorHAnsi" w:hAnsiTheme="minorHAnsi"/>
        </w:rPr>
        <w:t>:</w:t>
      </w:r>
      <w:r w:rsidRPr="007D13CC">
        <w:rPr>
          <w:rFonts w:asciiTheme="minorHAnsi" w:hAnsiTheme="minorHAnsi"/>
        </w:rPr>
        <w:t xml:space="preserve"> </w:t>
      </w:r>
    </w:p>
    <w:p w14:paraId="4FE7FF66" w14:textId="6926513A" w:rsidR="00AE5173" w:rsidRPr="008A70B2" w:rsidRDefault="007D13CC" w:rsidP="007D13CC">
      <w:pPr>
        <w:pStyle w:val="Listeavsnitt"/>
        <w:rPr>
          <w:rFonts w:asciiTheme="minorHAnsi" w:hAnsiTheme="minorHAnsi"/>
        </w:rPr>
      </w:pPr>
      <w:hyperlink r:id="rId15" w:history="1">
        <w:r w:rsidRPr="006B1F17">
          <w:rPr>
            <w:rStyle w:val="Hyperkobling"/>
            <w:rFonts w:asciiTheme="minorHAnsi" w:hAnsiTheme="minorHAnsi"/>
          </w:rPr>
          <w:t>https://www.fhi.no/ml/miljo/inneklima/skoler/sjekkliste-for-inneklima-i-skoler/</w:t>
        </w:r>
      </w:hyperlink>
    </w:p>
    <w:p w14:paraId="550B5DDF" w14:textId="23D86C4A" w:rsidR="007D13CC" w:rsidRPr="007D13CC" w:rsidRDefault="00AE5173" w:rsidP="007D13CC">
      <w:pPr>
        <w:numPr>
          <w:ilvl w:val="0"/>
          <w:numId w:val="16"/>
        </w:numPr>
        <w:rPr>
          <w:rFonts w:asciiTheme="minorHAnsi" w:hAnsiTheme="minorHAnsi"/>
        </w:rPr>
      </w:pPr>
      <w:r w:rsidRPr="008A70B2">
        <w:rPr>
          <w:rFonts w:asciiTheme="minorHAnsi" w:hAnsiTheme="minorHAnsi"/>
        </w:rPr>
        <w:t>Anbefalte faglige normer for inneklima, FHI</w:t>
      </w:r>
      <w:r w:rsidR="00FE1453">
        <w:rPr>
          <w:rFonts w:asciiTheme="minorHAnsi" w:hAnsiTheme="minorHAnsi"/>
        </w:rPr>
        <w:t>:</w:t>
      </w:r>
      <w:r w:rsidRPr="008A70B2">
        <w:rPr>
          <w:rFonts w:asciiTheme="minorHAnsi" w:hAnsiTheme="minorHAnsi"/>
        </w:rPr>
        <w:t xml:space="preserve"> </w:t>
      </w:r>
      <w:hyperlink r:id="rId16" w:history="1">
        <w:r w:rsidR="007D13CC" w:rsidRPr="007D13CC">
          <w:rPr>
            <w:rStyle w:val="Hyperkobling"/>
            <w:rFonts w:asciiTheme="minorHAnsi" w:hAnsiTheme="minorHAnsi"/>
          </w:rPr>
          <w:t>https://www.fhi.no/globalassets/migrering/dokumenter/pdf/anbefalte-faglige-normer-for-inneklima-pdf.pdf</w:t>
        </w:r>
      </w:hyperlink>
    </w:p>
    <w:p w14:paraId="760E24BF" w14:textId="77777777" w:rsidR="007D13CC" w:rsidRDefault="007D13CC" w:rsidP="007D13CC">
      <w:pPr>
        <w:pStyle w:val="Listeavsnitt"/>
        <w:rPr>
          <w:rFonts w:asciiTheme="minorHAnsi" w:hAnsiTheme="minorHAnsi"/>
        </w:rPr>
      </w:pPr>
    </w:p>
    <w:p w14:paraId="149DFC25" w14:textId="37E26ACC" w:rsidR="00AE5173" w:rsidRDefault="009543F1" w:rsidP="00B77DCC">
      <w:pPr>
        <w:numPr>
          <w:ilvl w:val="0"/>
          <w:numId w:val="16"/>
        </w:numPr>
        <w:rPr>
          <w:rStyle w:val="Hyperkobling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Informasjon om inneklima, NAAF: </w:t>
      </w:r>
      <w:hyperlink r:id="rId17" w:history="1">
        <w:r w:rsidR="007D13CC" w:rsidRPr="006B1F17">
          <w:rPr>
            <w:rStyle w:val="Hyperkobling"/>
            <w:rFonts w:asciiTheme="minorHAnsi" w:hAnsiTheme="minorHAnsi"/>
          </w:rPr>
          <w:t>http://www.naaf.no/no/subsites/mittinneklima/SkolenVaar/inne</w:t>
        </w:r>
        <w:r w:rsidR="007D13CC" w:rsidRPr="006B1F17">
          <w:rPr>
            <w:rStyle w:val="Hyperkobling"/>
            <w:rFonts w:asciiTheme="minorHAnsi" w:hAnsiTheme="minorHAnsi"/>
          </w:rPr>
          <w:t>k</w:t>
        </w:r>
        <w:r w:rsidR="007D13CC" w:rsidRPr="006B1F17">
          <w:rPr>
            <w:rStyle w:val="Hyperkobling"/>
            <w:rFonts w:asciiTheme="minorHAnsi" w:hAnsiTheme="minorHAnsi"/>
          </w:rPr>
          <w:t>limaEr/</w:t>
        </w:r>
      </w:hyperlink>
    </w:p>
    <w:p w14:paraId="0427E2DD" w14:textId="77777777" w:rsidR="007D13CC" w:rsidRDefault="007D13CC" w:rsidP="007D13CC">
      <w:pPr>
        <w:pStyle w:val="Listeavsnitt"/>
        <w:rPr>
          <w:rStyle w:val="Hyperkobling"/>
          <w:rFonts w:asciiTheme="minorHAnsi" w:hAnsiTheme="minorHAnsi"/>
          <w:color w:val="auto"/>
          <w:u w:val="none"/>
        </w:rPr>
      </w:pPr>
    </w:p>
    <w:p w14:paraId="0C1A9F49" w14:textId="0DB18107" w:rsidR="00CB2FAE" w:rsidRDefault="00CB2FAE" w:rsidP="007D13CC">
      <w:pPr>
        <w:numPr>
          <w:ilvl w:val="0"/>
          <w:numId w:val="16"/>
        </w:numPr>
        <w:rPr>
          <w:rFonts w:asciiTheme="minorHAnsi" w:hAnsiTheme="minorHAnsi"/>
        </w:rPr>
      </w:pPr>
      <w:r w:rsidRPr="007D13CC">
        <w:rPr>
          <w:rFonts w:asciiTheme="minorHAnsi" w:hAnsiTheme="minorHAnsi"/>
        </w:rPr>
        <w:t>Arbeidstilsynet, inneklima i norske skoler, hovedfunn</w:t>
      </w:r>
      <w:r w:rsidR="00FE1453" w:rsidRPr="007D13CC">
        <w:rPr>
          <w:rFonts w:asciiTheme="minorHAnsi" w:hAnsiTheme="minorHAnsi"/>
        </w:rPr>
        <w:t xml:space="preserve">: </w:t>
      </w:r>
      <w:hyperlink r:id="rId18" w:history="1">
        <w:r w:rsidR="007D13CC" w:rsidRPr="006B1F17">
          <w:rPr>
            <w:rStyle w:val="Hyperkobling"/>
            <w:rFonts w:asciiTheme="minorHAnsi" w:hAnsiTheme="minorHAnsi"/>
          </w:rPr>
          <w:t>http://www.arbeidstilsyn</w:t>
        </w:r>
        <w:r w:rsidR="007D13CC" w:rsidRPr="006B1F17">
          <w:rPr>
            <w:rStyle w:val="Hyperkobling"/>
            <w:rFonts w:asciiTheme="minorHAnsi" w:hAnsiTheme="minorHAnsi"/>
          </w:rPr>
          <w:t>e</w:t>
        </w:r>
        <w:r w:rsidR="007D13CC" w:rsidRPr="006B1F17">
          <w:rPr>
            <w:rStyle w:val="Hyperkobling"/>
            <w:rFonts w:asciiTheme="minorHAnsi" w:hAnsiTheme="minorHAnsi"/>
          </w:rPr>
          <w:t>t.no/binfil/download2.php?tid=243215</w:t>
        </w:r>
      </w:hyperlink>
    </w:p>
    <w:p w14:paraId="6DAFA2DC" w14:textId="77777777" w:rsidR="007D13CC" w:rsidRDefault="007D13CC" w:rsidP="007D13CC">
      <w:pPr>
        <w:pStyle w:val="Listeavsnitt"/>
        <w:rPr>
          <w:rFonts w:asciiTheme="minorHAnsi" w:hAnsiTheme="minorHAnsi"/>
        </w:rPr>
      </w:pPr>
    </w:p>
    <w:p w14:paraId="007BB06B" w14:textId="0BA54CBC" w:rsidR="009543F1" w:rsidRDefault="009543F1" w:rsidP="007D13CC">
      <w:pPr>
        <w:numPr>
          <w:ilvl w:val="0"/>
          <w:numId w:val="16"/>
        </w:numPr>
        <w:rPr>
          <w:rFonts w:asciiTheme="minorHAnsi" w:hAnsiTheme="minorHAnsi"/>
        </w:rPr>
      </w:pPr>
      <w:r w:rsidRPr="007D13CC">
        <w:rPr>
          <w:rFonts w:asciiTheme="minorHAnsi" w:hAnsiTheme="minorHAnsi"/>
        </w:rPr>
        <w:t>Veileder for kommunenes tilsyn med miljørettet helsevern (</w:t>
      </w:r>
      <w:r w:rsidR="001B008A" w:rsidRPr="007D13CC">
        <w:rPr>
          <w:rFonts w:asciiTheme="minorHAnsi" w:hAnsiTheme="minorHAnsi"/>
        </w:rPr>
        <w:t xml:space="preserve">Helsedirektoratet, </w:t>
      </w:r>
      <w:r w:rsidRPr="007D13CC">
        <w:rPr>
          <w:rFonts w:asciiTheme="minorHAnsi" w:hAnsiTheme="minorHAnsi"/>
        </w:rPr>
        <w:t>IS-2288):</w:t>
      </w:r>
      <w:r w:rsidR="001B008A" w:rsidRPr="007D13CC">
        <w:rPr>
          <w:rFonts w:asciiTheme="minorHAnsi" w:hAnsiTheme="minorHAnsi"/>
        </w:rPr>
        <w:t xml:space="preserve"> </w:t>
      </w:r>
      <w:hyperlink r:id="rId19" w:history="1">
        <w:r w:rsidR="007D13CC" w:rsidRPr="006B1F17">
          <w:rPr>
            <w:rStyle w:val="Hyperkobling"/>
            <w:rFonts w:asciiTheme="minorHAnsi" w:hAnsiTheme="minorHAnsi"/>
          </w:rPr>
          <w:t>https://helsedirektoratet.no/Lists/Publikasjoner/Attachments/1194/Veileder%20for%20kommunens%20tilsyn%20med%20miljørettet%20helsevern%2</w:t>
        </w:r>
        <w:r w:rsidR="007D13CC" w:rsidRPr="006B1F17">
          <w:rPr>
            <w:rStyle w:val="Hyperkobling"/>
            <w:rFonts w:asciiTheme="minorHAnsi" w:hAnsiTheme="minorHAnsi"/>
          </w:rPr>
          <w:t>0</w:t>
        </w:r>
        <w:r w:rsidR="007D13CC" w:rsidRPr="006B1F17">
          <w:rPr>
            <w:rStyle w:val="Hyperkobling"/>
            <w:rFonts w:asciiTheme="minorHAnsi" w:hAnsiTheme="minorHAnsi"/>
          </w:rPr>
          <w:t>IS-2288.pdf</w:t>
        </w:r>
      </w:hyperlink>
    </w:p>
    <w:p w14:paraId="5F7D73C1" w14:textId="77777777" w:rsidR="007D13CC" w:rsidRDefault="007D13CC" w:rsidP="007D13CC">
      <w:pPr>
        <w:pStyle w:val="Listeavsnitt"/>
        <w:rPr>
          <w:rFonts w:asciiTheme="minorHAnsi" w:hAnsiTheme="minorHAnsi"/>
        </w:rPr>
      </w:pPr>
    </w:p>
    <w:p w14:paraId="02628AB5" w14:textId="6347FEEC" w:rsidR="001B008A" w:rsidRDefault="001B008A" w:rsidP="007D13CC">
      <w:pPr>
        <w:numPr>
          <w:ilvl w:val="0"/>
          <w:numId w:val="16"/>
        </w:numPr>
        <w:rPr>
          <w:rFonts w:asciiTheme="minorHAnsi" w:hAnsiTheme="minorHAnsi"/>
        </w:rPr>
      </w:pPr>
      <w:r w:rsidRPr="007D13CC">
        <w:rPr>
          <w:rFonts w:asciiTheme="minorHAnsi" w:hAnsiTheme="minorHAnsi"/>
        </w:rPr>
        <w:t xml:space="preserve">Veileder i tilsyn med radon i skoler, barnehager og utleieboliger: (Statens strålevern og Helsedirektoratet, IS-2409): </w:t>
      </w:r>
      <w:hyperlink r:id="rId20" w:history="1">
        <w:r w:rsidR="007D13CC" w:rsidRPr="006B1F17">
          <w:rPr>
            <w:rStyle w:val="Hyperkobling"/>
            <w:rFonts w:asciiTheme="minorHAnsi" w:hAnsiTheme="minorHAnsi"/>
          </w:rPr>
          <w:t>https://helsedirektoratet.no/Lists/Publikasjoner/Attachments/1195/Veileder%20i%20tilsyn%20med%20radon%20i%20skoler%20barnehager%20og%20</w:t>
        </w:r>
        <w:r w:rsidR="007D13CC" w:rsidRPr="006B1F17">
          <w:rPr>
            <w:rStyle w:val="Hyperkobling"/>
            <w:rFonts w:asciiTheme="minorHAnsi" w:hAnsiTheme="minorHAnsi"/>
          </w:rPr>
          <w:t>u</w:t>
        </w:r>
        <w:r w:rsidR="007D13CC" w:rsidRPr="006B1F17">
          <w:rPr>
            <w:rStyle w:val="Hyperkobling"/>
            <w:rFonts w:asciiTheme="minorHAnsi" w:hAnsiTheme="minorHAnsi"/>
          </w:rPr>
          <w:t>tleieboliger%20IS-2409.pdf</w:t>
        </w:r>
      </w:hyperlink>
    </w:p>
    <w:p w14:paraId="5C0B7E52" w14:textId="77777777" w:rsidR="007D13CC" w:rsidRDefault="007D13CC" w:rsidP="007D13CC">
      <w:pPr>
        <w:pStyle w:val="Listeavsnitt"/>
        <w:rPr>
          <w:rFonts w:asciiTheme="minorHAnsi" w:hAnsiTheme="minorHAnsi"/>
        </w:rPr>
      </w:pPr>
    </w:p>
    <w:p w14:paraId="76DCE84D" w14:textId="77777777" w:rsidR="007D13CC" w:rsidRPr="007D13CC" w:rsidRDefault="007D13CC" w:rsidP="007D13CC">
      <w:pPr>
        <w:ind w:left="720"/>
        <w:rPr>
          <w:rFonts w:asciiTheme="minorHAnsi" w:hAnsiTheme="minorHAnsi"/>
        </w:rPr>
      </w:pPr>
      <w:bookmarkStart w:id="0" w:name="_GoBack"/>
      <w:bookmarkEnd w:id="0"/>
    </w:p>
    <w:p w14:paraId="1A92F02B" w14:textId="77777777" w:rsidR="00C319B6" w:rsidRPr="008A70B2" w:rsidRDefault="00C319B6" w:rsidP="00C319B6">
      <w:pPr>
        <w:rPr>
          <w:rFonts w:asciiTheme="minorHAnsi" w:hAnsiTheme="minorHAnsi"/>
        </w:rPr>
      </w:pPr>
    </w:p>
    <w:p w14:paraId="28B78DA0" w14:textId="77777777" w:rsidR="00C319B6" w:rsidRPr="008A70B2" w:rsidRDefault="00C319B6" w:rsidP="00C319B6">
      <w:pPr>
        <w:rPr>
          <w:rFonts w:asciiTheme="minorHAnsi" w:hAnsiTheme="minorHAnsi"/>
        </w:rPr>
      </w:pPr>
    </w:p>
    <w:p w14:paraId="3F67F878" w14:textId="77777777" w:rsidR="00D1010A" w:rsidRPr="008A70B2" w:rsidRDefault="00D1010A">
      <w:pPr>
        <w:rPr>
          <w:rFonts w:asciiTheme="minorHAnsi" w:hAnsiTheme="minorHAnsi"/>
        </w:rPr>
      </w:pPr>
    </w:p>
    <w:sectPr w:rsidR="00D1010A" w:rsidRPr="008A70B2" w:rsidSect="004F2607">
      <w:headerReference w:type="default" r:id="rId21"/>
      <w:footerReference w:type="default" r:id="rId22"/>
      <w:pgSz w:w="11906" w:h="16838"/>
      <w:pgMar w:top="1532" w:right="1417" w:bottom="1135" w:left="141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2000B" w14:textId="77777777" w:rsidR="009543F1" w:rsidRDefault="009543F1" w:rsidP="00C319B6">
      <w:r>
        <w:separator/>
      </w:r>
    </w:p>
  </w:endnote>
  <w:endnote w:type="continuationSeparator" w:id="0">
    <w:p w14:paraId="0FC362D0" w14:textId="77777777" w:rsidR="009543F1" w:rsidRDefault="009543F1" w:rsidP="00C3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27669940"/>
      <w:docPartObj>
        <w:docPartGallery w:val="Page Numbers (Bottom of Page)"/>
        <w:docPartUnique/>
      </w:docPartObj>
    </w:sdtPr>
    <w:sdtEndPr/>
    <w:sdtContent>
      <w:p w14:paraId="6E5DC185" w14:textId="77777777" w:rsidR="009543F1" w:rsidRPr="00BE4425" w:rsidRDefault="009543F1">
        <w:pPr>
          <w:pStyle w:val="Bunntekst"/>
          <w:jc w:val="center"/>
          <w:rPr>
            <w:sz w:val="20"/>
            <w:szCs w:val="20"/>
          </w:rPr>
        </w:pPr>
        <w:r w:rsidRPr="00BE4425">
          <w:rPr>
            <w:sz w:val="20"/>
            <w:szCs w:val="20"/>
          </w:rPr>
          <w:fldChar w:fldCharType="begin"/>
        </w:r>
        <w:r w:rsidRPr="00BE4425">
          <w:rPr>
            <w:sz w:val="20"/>
            <w:szCs w:val="20"/>
          </w:rPr>
          <w:instrText>PAGE   \* MERGEFORMAT</w:instrText>
        </w:r>
        <w:r w:rsidRPr="00BE4425">
          <w:rPr>
            <w:sz w:val="20"/>
            <w:szCs w:val="20"/>
          </w:rPr>
          <w:fldChar w:fldCharType="separate"/>
        </w:r>
        <w:r w:rsidR="007D13CC">
          <w:rPr>
            <w:noProof/>
            <w:sz w:val="20"/>
            <w:szCs w:val="20"/>
          </w:rPr>
          <w:t>8</w:t>
        </w:r>
        <w:r w:rsidRPr="00BE4425">
          <w:rPr>
            <w:sz w:val="20"/>
            <w:szCs w:val="20"/>
          </w:rPr>
          <w:fldChar w:fldCharType="end"/>
        </w:r>
      </w:p>
    </w:sdtContent>
  </w:sdt>
  <w:p w14:paraId="2FD8ABFC" w14:textId="77777777" w:rsidR="009543F1" w:rsidRDefault="00954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FC4F6" w14:textId="77777777" w:rsidR="009543F1" w:rsidRDefault="009543F1" w:rsidP="00C319B6">
      <w:r>
        <w:separator/>
      </w:r>
    </w:p>
  </w:footnote>
  <w:footnote w:type="continuationSeparator" w:id="0">
    <w:p w14:paraId="017A59BE" w14:textId="77777777" w:rsidR="009543F1" w:rsidRDefault="009543F1" w:rsidP="00C3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016"/>
    </w:tblGrid>
    <w:tr w:rsidR="009543F1" w:rsidRPr="004F2607" w14:paraId="4FB8C181" w14:textId="77777777" w:rsidTr="004F2607">
      <w:tc>
        <w:tcPr>
          <w:tcW w:w="7196" w:type="dxa"/>
          <w:hideMark/>
        </w:tcPr>
        <w:p w14:paraId="52A772C7" w14:textId="77777777" w:rsidR="009543F1" w:rsidRPr="004F2607" w:rsidRDefault="009543F1">
          <w:pPr>
            <w:pStyle w:val="Topptekst"/>
            <w:jc w:val="center"/>
            <w:rPr>
              <w:rFonts w:asciiTheme="minorHAnsi" w:hAnsiTheme="minorHAnsi" w:cstheme="minorBidi"/>
            </w:rPr>
          </w:pPr>
          <w:r w:rsidRPr="004F2607">
            <w:rPr>
              <w:rFonts w:asciiTheme="minorHAnsi" w:hAnsiTheme="minorHAnsi"/>
            </w:rPr>
            <w:t>NEMFO - Nettverk for miljørettet folkehelsearbeid</w:t>
          </w:r>
        </w:p>
        <w:p w14:paraId="12D08496" w14:textId="77777777" w:rsidR="009543F1" w:rsidRPr="004F2607" w:rsidRDefault="009543F1">
          <w:pPr>
            <w:pStyle w:val="Topptekst"/>
            <w:jc w:val="center"/>
            <w:rPr>
              <w:rFonts w:asciiTheme="minorHAnsi" w:hAnsiTheme="minorHAnsi"/>
              <w:lang w:eastAsia="en-US"/>
            </w:rPr>
          </w:pPr>
          <w:r w:rsidRPr="004F2607">
            <w:rPr>
              <w:rFonts w:asciiTheme="minorHAnsi" w:hAnsiTheme="minorHAnsi"/>
            </w:rPr>
            <w:t>Tilsynskampanje om inneklima i skoler</w:t>
          </w:r>
        </w:p>
      </w:tc>
      <w:tc>
        <w:tcPr>
          <w:tcW w:w="2016" w:type="dxa"/>
          <w:hideMark/>
        </w:tcPr>
        <w:p w14:paraId="472588A2" w14:textId="77777777" w:rsidR="009543F1" w:rsidRDefault="009543F1">
          <w:pPr>
            <w:pStyle w:val="Topptekst"/>
            <w:rPr>
              <w:rFonts w:asciiTheme="minorHAnsi" w:hAnsiTheme="minorHAnsi"/>
            </w:rPr>
          </w:pPr>
        </w:p>
        <w:p w14:paraId="3A1F9FFD" w14:textId="67730ADE" w:rsidR="009543F1" w:rsidRPr="004F2607" w:rsidRDefault="009543F1" w:rsidP="007D13CC">
          <w:pPr>
            <w:pStyle w:val="Topptekst"/>
            <w:rPr>
              <w:rFonts w:asciiTheme="minorHAnsi" w:hAnsiTheme="minorHAnsi"/>
              <w:lang w:eastAsia="en-US"/>
            </w:rPr>
          </w:pPr>
          <w:r w:rsidRPr="004F2607">
            <w:rPr>
              <w:rFonts w:asciiTheme="minorHAnsi" w:hAnsiTheme="minorHAnsi"/>
            </w:rPr>
            <w:t xml:space="preserve">Revidert </w:t>
          </w:r>
          <w:r w:rsidR="007D13CC">
            <w:rPr>
              <w:rFonts w:asciiTheme="minorHAnsi" w:hAnsiTheme="minorHAnsi"/>
            </w:rPr>
            <w:t>22.07</w:t>
          </w:r>
          <w:r w:rsidRPr="004F2607">
            <w:rPr>
              <w:rFonts w:asciiTheme="minorHAnsi" w:hAnsiTheme="minorHAnsi"/>
            </w:rPr>
            <w:t>.16</w:t>
          </w:r>
        </w:p>
      </w:tc>
    </w:tr>
  </w:tbl>
  <w:p w14:paraId="768C0149" w14:textId="77777777" w:rsidR="009543F1" w:rsidRPr="004F2607" w:rsidRDefault="009543F1" w:rsidP="004F260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63AD66E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F04F95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>
      <w:start w:val="41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abstractNum w:abstractNumId="4">
    <w:nsid w:val="03AA48C6"/>
    <w:multiLevelType w:val="multilevel"/>
    <w:tmpl w:val="2A5E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59D0824"/>
    <w:multiLevelType w:val="hybridMultilevel"/>
    <w:tmpl w:val="FB22F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441FA"/>
    <w:multiLevelType w:val="hybridMultilevel"/>
    <w:tmpl w:val="F08E2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67AB2"/>
    <w:multiLevelType w:val="hybridMultilevel"/>
    <w:tmpl w:val="C770B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36359"/>
    <w:multiLevelType w:val="hybridMultilevel"/>
    <w:tmpl w:val="1116C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6578D"/>
    <w:multiLevelType w:val="hybridMultilevel"/>
    <w:tmpl w:val="5AD87A48"/>
    <w:lvl w:ilvl="0" w:tplc="78C6B5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97C6C"/>
    <w:multiLevelType w:val="hybridMultilevel"/>
    <w:tmpl w:val="67B610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24DE2"/>
    <w:multiLevelType w:val="hybridMultilevel"/>
    <w:tmpl w:val="D2023FAA"/>
    <w:lvl w:ilvl="0" w:tplc="D3B68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82A16"/>
    <w:multiLevelType w:val="hybridMultilevel"/>
    <w:tmpl w:val="924E3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44F7D"/>
    <w:multiLevelType w:val="hybridMultilevel"/>
    <w:tmpl w:val="449C81E8"/>
    <w:lvl w:ilvl="0" w:tplc="2A2C2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5BA9"/>
    <w:multiLevelType w:val="hybridMultilevel"/>
    <w:tmpl w:val="0B785478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28D336D"/>
    <w:multiLevelType w:val="hybridMultilevel"/>
    <w:tmpl w:val="11368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D3ED7"/>
    <w:multiLevelType w:val="hybridMultilevel"/>
    <w:tmpl w:val="1B26FB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57500"/>
    <w:multiLevelType w:val="multilevel"/>
    <w:tmpl w:val="91B2008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>
      <w:start w:val="41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abstractNum w:abstractNumId="18">
    <w:nsid w:val="25A6125A"/>
    <w:multiLevelType w:val="hybridMultilevel"/>
    <w:tmpl w:val="53A2F0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F534F"/>
    <w:multiLevelType w:val="hybridMultilevel"/>
    <w:tmpl w:val="67AED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57069"/>
    <w:multiLevelType w:val="hybridMultilevel"/>
    <w:tmpl w:val="54AEE8E8"/>
    <w:lvl w:ilvl="0" w:tplc="78C6B5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42A4E"/>
    <w:multiLevelType w:val="hybridMultilevel"/>
    <w:tmpl w:val="583A2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217CD"/>
    <w:multiLevelType w:val="hybridMultilevel"/>
    <w:tmpl w:val="4280AD3C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326E656F"/>
    <w:multiLevelType w:val="multilevel"/>
    <w:tmpl w:val="2BA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A77C7C"/>
    <w:multiLevelType w:val="hybridMultilevel"/>
    <w:tmpl w:val="E03AA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45833"/>
    <w:multiLevelType w:val="hybridMultilevel"/>
    <w:tmpl w:val="0A28F536"/>
    <w:lvl w:ilvl="0" w:tplc="43C06B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A5F8D"/>
    <w:multiLevelType w:val="hybridMultilevel"/>
    <w:tmpl w:val="B9BAA6A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A66DF"/>
    <w:multiLevelType w:val="hybridMultilevel"/>
    <w:tmpl w:val="A1D4E54E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47710210"/>
    <w:multiLevelType w:val="hybridMultilevel"/>
    <w:tmpl w:val="5B368E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E513F"/>
    <w:multiLevelType w:val="hybridMultilevel"/>
    <w:tmpl w:val="734C9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149D5"/>
    <w:multiLevelType w:val="hybridMultilevel"/>
    <w:tmpl w:val="5E988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D36F4"/>
    <w:multiLevelType w:val="hybridMultilevel"/>
    <w:tmpl w:val="CB74E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A1693"/>
    <w:multiLevelType w:val="hybridMultilevel"/>
    <w:tmpl w:val="9266C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B55F4"/>
    <w:multiLevelType w:val="hybridMultilevel"/>
    <w:tmpl w:val="88606FB0"/>
    <w:lvl w:ilvl="0" w:tplc="FF7E1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C1D91"/>
    <w:multiLevelType w:val="multilevel"/>
    <w:tmpl w:val="0A7A6B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2004C0"/>
    <w:multiLevelType w:val="multilevel"/>
    <w:tmpl w:val="2A5E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61048E3"/>
    <w:multiLevelType w:val="hybridMultilevel"/>
    <w:tmpl w:val="EE82A65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74B68"/>
    <w:multiLevelType w:val="hybridMultilevel"/>
    <w:tmpl w:val="16BA5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0102"/>
    <w:multiLevelType w:val="hybridMultilevel"/>
    <w:tmpl w:val="7F2AF5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824BF"/>
    <w:multiLevelType w:val="hybridMultilevel"/>
    <w:tmpl w:val="C4883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D2247"/>
    <w:multiLevelType w:val="hybridMultilevel"/>
    <w:tmpl w:val="8916B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B2ED0"/>
    <w:multiLevelType w:val="hybridMultilevel"/>
    <w:tmpl w:val="BE14B7B6"/>
    <w:lvl w:ilvl="0" w:tplc="2A2C2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9458C"/>
    <w:multiLevelType w:val="multilevel"/>
    <w:tmpl w:val="B9BAA6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C40509"/>
    <w:multiLevelType w:val="hybridMultilevel"/>
    <w:tmpl w:val="A6DE3C6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EB6856"/>
    <w:multiLevelType w:val="hybridMultilevel"/>
    <w:tmpl w:val="A27C07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86DDD"/>
    <w:multiLevelType w:val="hybridMultilevel"/>
    <w:tmpl w:val="304E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23D7A"/>
    <w:multiLevelType w:val="hybridMultilevel"/>
    <w:tmpl w:val="4ADC6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9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23"/>
  </w:num>
  <w:num w:numId="9">
    <w:abstractNumId w:val="1"/>
  </w:num>
  <w:num w:numId="10">
    <w:abstractNumId w:val="0"/>
  </w:num>
  <w:num w:numId="11">
    <w:abstractNumId w:val="41"/>
  </w:num>
  <w:num w:numId="12">
    <w:abstractNumId w:val="31"/>
  </w:num>
  <w:num w:numId="13">
    <w:abstractNumId w:val="9"/>
  </w:num>
  <w:num w:numId="14">
    <w:abstractNumId w:val="13"/>
  </w:num>
  <w:num w:numId="15">
    <w:abstractNumId w:val="4"/>
  </w:num>
  <w:num w:numId="16">
    <w:abstractNumId w:val="17"/>
  </w:num>
  <w:num w:numId="17">
    <w:abstractNumId w:val="10"/>
  </w:num>
  <w:num w:numId="18">
    <w:abstractNumId w:val="16"/>
  </w:num>
  <w:num w:numId="19">
    <w:abstractNumId w:val="44"/>
  </w:num>
  <w:num w:numId="20">
    <w:abstractNumId w:val="37"/>
  </w:num>
  <w:num w:numId="21">
    <w:abstractNumId w:val="18"/>
  </w:num>
  <w:num w:numId="22">
    <w:abstractNumId w:val="26"/>
  </w:num>
  <w:num w:numId="23">
    <w:abstractNumId w:val="32"/>
  </w:num>
  <w:num w:numId="24">
    <w:abstractNumId w:val="35"/>
  </w:num>
  <w:num w:numId="25">
    <w:abstractNumId w:val="8"/>
  </w:num>
  <w:num w:numId="26">
    <w:abstractNumId w:val="40"/>
  </w:num>
  <w:num w:numId="27">
    <w:abstractNumId w:val="27"/>
  </w:num>
  <w:num w:numId="28">
    <w:abstractNumId w:val="22"/>
  </w:num>
  <w:num w:numId="29">
    <w:abstractNumId w:val="42"/>
  </w:num>
  <w:num w:numId="30">
    <w:abstractNumId w:val="34"/>
  </w:num>
  <w:num w:numId="31">
    <w:abstractNumId w:val="14"/>
  </w:num>
  <w:num w:numId="32">
    <w:abstractNumId w:val="12"/>
  </w:num>
  <w:num w:numId="33">
    <w:abstractNumId w:val="38"/>
  </w:num>
  <w:num w:numId="34">
    <w:abstractNumId w:val="30"/>
  </w:num>
  <w:num w:numId="35">
    <w:abstractNumId w:val="25"/>
  </w:num>
  <w:num w:numId="36">
    <w:abstractNumId w:val="45"/>
  </w:num>
  <w:num w:numId="37">
    <w:abstractNumId w:val="19"/>
  </w:num>
  <w:num w:numId="38">
    <w:abstractNumId w:val="29"/>
  </w:num>
  <w:num w:numId="39">
    <w:abstractNumId w:val="21"/>
  </w:num>
  <w:num w:numId="40">
    <w:abstractNumId w:val="5"/>
  </w:num>
  <w:num w:numId="41">
    <w:abstractNumId w:val="36"/>
  </w:num>
  <w:num w:numId="42">
    <w:abstractNumId w:val="20"/>
  </w:num>
  <w:num w:numId="43">
    <w:abstractNumId w:val="7"/>
  </w:num>
  <w:num w:numId="44">
    <w:abstractNumId w:val="6"/>
  </w:num>
  <w:num w:numId="45">
    <w:abstractNumId w:val="28"/>
  </w:num>
  <w:num w:numId="46">
    <w:abstractNumId w:val="4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6"/>
    <w:rsid w:val="000042C9"/>
    <w:rsid w:val="0001507F"/>
    <w:rsid w:val="000318CD"/>
    <w:rsid w:val="00035C67"/>
    <w:rsid w:val="00053073"/>
    <w:rsid w:val="00053EC6"/>
    <w:rsid w:val="0006484B"/>
    <w:rsid w:val="000648D5"/>
    <w:rsid w:val="00067925"/>
    <w:rsid w:val="0007332C"/>
    <w:rsid w:val="000773FE"/>
    <w:rsid w:val="00077456"/>
    <w:rsid w:val="00080607"/>
    <w:rsid w:val="000A0982"/>
    <w:rsid w:val="000A0BCC"/>
    <w:rsid w:val="000D1968"/>
    <w:rsid w:val="000D65A1"/>
    <w:rsid w:val="000F5226"/>
    <w:rsid w:val="00100B01"/>
    <w:rsid w:val="00102082"/>
    <w:rsid w:val="00152D3F"/>
    <w:rsid w:val="00170766"/>
    <w:rsid w:val="00176584"/>
    <w:rsid w:val="001878CB"/>
    <w:rsid w:val="001923A2"/>
    <w:rsid w:val="001923E0"/>
    <w:rsid w:val="001A0748"/>
    <w:rsid w:val="001A45EB"/>
    <w:rsid w:val="001A64CD"/>
    <w:rsid w:val="001B008A"/>
    <w:rsid w:val="001C09E1"/>
    <w:rsid w:val="001C194F"/>
    <w:rsid w:val="001C59BE"/>
    <w:rsid w:val="001D5F25"/>
    <w:rsid w:val="001D74E9"/>
    <w:rsid w:val="001F0D5C"/>
    <w:rsid w:val="00205DDB"/>
    <w:rsid w:val="0022177A"/>
    <w:rsid w:val="00222765"/>
    <w:rsid w:val="00227FF1"/>
    <w:rsid w:val="0023024E"/>
    <w:rsid w:val="00234509"/>
    <w:rsid w:val="0023562F"/>
    <w:rsid w:val="00261186"/>
    <w:rsid w:val="002654ED"/>
    <w:rsid w:val="002734B1"/>
    <w:rsid w:val="00277D42"/>
    <w:rsid w:val="00294CE2"/>
    <w:rsid w:val="00297B58"/>
    <w:rsid w:val="002A63E6"/>
    <w:rsid w:val="002A759F"/>
    <w:rsid w:val="002C30CA"/>
    <w:rsid w:val="002C3103"/>
    <w:rsid w:val="002D2D93"/>
    <w:rsid w:val="002D43C6"/>
    <w:rsid w:val="00303400"/>
    <w:rsid w:val="0030702B"/>
    <w:rsid w:val="003151ED"/>
    <w:rsid w:val="00321F56"/>
    <w:rsid w:val="0032329A"/>
    <w:rsid w:val="00340BC5"/>
    <w:rsid w:val="00343BF7"/>
    <w:rsid w:val="003524A9"/>
    <w:rsid w:val="003527D0"/>
    <w:rsid w:val="0036677B"/>
    <w:rsid w:val="0037231A"/>
    <w:rsid w:val="00387CA8"/>
    <w:rsid w:val="003A5AEC"/>
    <w:rsid w:val="003B73C8"/>
    <w:rsid w:val="003C44A0"/>
    <w:rsid w:val="003E19E5"/>
    <w:rsid w:val="003E2C1B"/>
    <w:rsid w:val="003E311E"/>
    <w:rsid w:val="003E31BE"/>
    <w:rsid w:val="00402FDC"/>
    <w:rsid w:val="00406012"/>
    <w:rsid w:val="004265B7"/>
    <w:rsid w:val="00430C5A"/>
    <w:rsid w:val="00431B07"/>
    <w:rsid w:val="0044651D"/>
    <w:rsid w:val="00446601"/>
    <w:rsid w:val="004539EF"/>
    <w:rsid w:val="004571A4"/>
    <w:rsid w:val="00457353"/>
    <w:rsid w:val="004610D3"/>
    <w:rsid w:val="0046270E"/>
    <w:rsid w:val="004767F6"/>
    <w:rsid w:val="00486B05"/>
    <w:rsid w:val="004949EF"/>
    <w:rsid w:val="004B34BB"/>
    <w:rsid w:val="004B6DAD"/>
    <w:rsid w:val="004D4FFE"/>
    <w:rsid w:val="004E0E2F"/>
    <w:rsid w:val="004E16D6"/>
    <w:rsid w:val="004E3DB7"/>
    <w:rsid w:val="004F2607"/>
    <w:rsid w:val="004F5A8F"/>
    <w:rsid w:val="0050016A"/>
    <w:rsid w:val="005011E1"/>
    <w:rsid w:val="0050573F"/>
    <w:rsid w:val="00506A6F"/>
    <w:rsid w:val="005075F0"/>
    <w:rsid w:val="00520AF8"/>
    <w:rsid w:val="005266CF"/>
    <w:rsid w:val="005313A7"/>
    <w:rsid w:val="005446C5"/>
    <w:rsid w:val="00546209"/>
    <w:rsid w:val="005619C6"/>
    <w:rsid w:val="0057070C"/>
    <w:rsid w:val="00592043"/>
    <w:rsid w:val="0059557D"/>
    <w:rsid w:val="005A370F"/>
    <w:rsid w:val="005A715A"/>
    <w:rsid w:val="005B0683"/>
    <w:rsid w:val="005B76CD"/>
    <w:rsid w:val="005C3CBE"/>
    <w:rsid w:val="005D3B95"/>
    <w:rsid w:val="005E1FD8"/>
    <w:rsid w:val="005E5FD7"/>
    <w:rsid w:val="005F0C0B"/>
    <w:rsid w:val="005F24AE"/>
    <w:rsid w:val="005F3A73"/>
    <w:rsid w:val="005F6EDD"/>
    <w:rsid w:val="006076A2"/>
    <w:rsid w:val="006101F7"/>
    <w:rsid w:val="00611CEC"/>
    <w:rsid w:val="0061360F"/>
    <w:rsid w:val="006200CF"/>
    <w:rsid w:val="006306CF"/>
    <w:rsid w:val="00634F01"/>
    <w:rsid w:val="00635D48"/>
    <w:rsid w:val="00642C65"/>
    <w:rsid w:val="00642D3F"/>
    <w:rsid w:val="00646DC3"/>
    <w:rsid w:val="00661466"/>
    <w:rsid w:val="00671B20"/>
    <w:rsid w:val="00681911"/>
    <w:rsid w:val="00683851"/>
    <w:rsid w:val="006A1F06"/>
    <w:rsid w:val="006A1F85"/>
    <w:rsid w:val="006A406C"/>
    <w:rsid w:val="006A5480"/>
    <w:rsid w:val="006A579B"/>
    <w:rsid w:val="006B2D52"/>
    <w:rsid w:val="006B4DF5"/>
    <w:rsid w:val="006B785B"/>
    <w:rsid w:val="006C2304"/>
    <w:rsid w:val="006C2DF3"/>
    <w:rsid w:val="006D1E2E"/>
    <w:rsid w:val="006F6443"/>
    <w:rsid w:val="00700287"/>
    <w:rsid w:val="0070045B"/>
    <w:rsid w:val="007125BB"/>
    <w:rsid w:val="007131E8"/>
    <w:rsid w:val="007158BD"/>
    <w:rsid w:val="007422C8"/>
    <w:rsid w:val="00747DD1"/>
    <w:rsid w:val="00777CAD"/>
    <w:rsid w:val="00782EC7"/>
    <w:rsid w:val="007864E8"/>
    <w:rsid w:val="007A028F"/>
    <w:rsid w:val="007B1E24"/>
    <w:rsid w:val="007B29AD"/>
    <w:rsid w:val="007C7ADE"/>
    <w:rsid w:val="007D13CC"/>
    <w:rsid w:val="007D1A7B"/>
    <w:rsid w:val="007D59AB"/>
    <w:rsid w:val="007E2F59"/>
    <w:rsid w:val="007E35F5"/>
    <w:rsid w:val="007F7744"/>
    <w:rsid w:val="00805312"/>
    <w:rsid w:val="00865F92"/>
    <w:rsid w:val="00872D9D"/>
    <w:rsid w:val="008772D2"/>
    <w:rsid w:val="00884945"/>
    <w:rsid w:val="0088572A"/>
    <w:rsid w:val="0088708C"/>
    <w:rsid w:val="008A643E"/>
    <w:rsid w:val="008A70B2"/>
    <w:rsid w:val="008B1246"/>
    <w:rsid w:val="008B4633"/>
    <w:rsid w:val="008B4937"/>
    <w:rsid w:val="008D46F9"/>
    <w:rsid w:val="008D606C"/>
    <w:rsid w:val="008F05E5"/>
    <w:rsid w:val="0090767A"/>
    <w:rsid w:val="00912EF3"/>
    <w:rsid w:val="009221BD"/>
    <w:rsid w:val="00953F12"/>
    <w:rsid w:val="009543F1"/>
    <w:rsid w:val="009559F3"/>
    <w:rsid w:val="00955BD5"/>
    <w:rsid w:val="00962633"/>
    <w:rsid w:val="00970AFF"/>
    <w:rsid w:val="00982F31"/>
    <w:rsid w:val="009853EF"/>
    <w:rsid w:val="00985793"/>
    <w:rsid w:val="0099104F"/>
    <w:rsid w:val="009A1215"/>
    <w:rsid w:val="009A1C9C"/>
    <w:rsid w:val="009A471D"/>
    <w:rsid w:val="009C228D"/>
    <w:rsid w:val="009F1FDC"/>
    <w:rsid w:val="009F3C46"/>
    <w:rsid w:val="00A03607"/>
    <w:rsid w:val="00A05E99"/>
    <w:rsid w:val="00A10622"/>
    <w:rsid w:val="00A11572"/>
    <w:rsid w:val="00A154F3"/>
    <w:rsid w:val="00A1631B"/>
    <w:rsid w:val="00A2758B"/>
    <w:rsid w:val="00A4110E"/>
    <w:rsid w:val="00A61824"/>
    <w:rsid w:val="00A67A63"/>
    <w:rsid w:val="00A7097A"/>
    <w:rsid w:val="00AA12E1"/>
    <w:rsid w:val="00AA20EB"/>
    <w:rsid w:val="00AC2D41"/>
    <w:rsid w:val="00AC576A"/>
    <w:rsid w:val="00AD5315"/>
    <w:rsid w:val="00AE5173"/>
    <w:rsid w:val="00B25594"/>
    <w:rsid w:val="00B30FCE"/>
    <w:rsid w:val="00B34A49"/>
    <w:rsid w:val="00B36799"/>
    <w:rsid w:val="00B431C2"/>
    <w:rsid w:val="00B43E86"/>
    <w:rsid w:val="00B56CE7"/>
    <w:rsid w:val="00B6303E"/>
    <w:rsid w:val="00B63046"/>
    <w:rsid w:val="00B77DCC"/>
    <w:rsid w:val="00BA1175"/>
    <w:rsid w:val="00BA42FF"/>
    <w:rsid w:val="00BA6F88"/>
    <w:rsid w:val="00BC3B33"/>
    <w:rsid w:val="00BC7543"/>
    <w:rsid w:val="00BD4A3A"/>
    <w:rsid w:val="00BE4425"/>
    <w:rsid w:val="00BF1D30"/>
    <w:rsid w:val="00BF6266"/>
    <w:rsid w:val="00C10A38"/>
    <w:rsid w:val="00C15C81"/>
    <w:rsid w:val="00C319B6"/>
    <w:rsid w:val="00C37EBB"/>
    <w:rsid w:val="00C42E5E"/>
    <w:rsid w:val="00C44394"/>
    <w:rsid w:val="00C53EFF"/>
    <w:rsid w:val="00C7147E"/>
    <w:rsid w:val="00C71480"/>
    <w:rsid w:val="00C744D2"/>
    <w:rsid w:val="00C775EB"/>
    <w:rsid w:val="00C87FCC"/>
    <w:rsid w:val="00CA4C6D"/>
    <w:rsid w:val="00CB2FAE"/>
    <w:rsid w:val="00CB4C84"/>
    <w:rsid w:val="00CB7070"/>
    <w:rsid w:val="00CC0E4C"/>
    <w:rsid w:val="00CD285A"/>
    <w:rsid w:val="00CE009D"/>
    <w:rsid w:val="00CF76B3"/>
    <w:rsid w:val="00D06BB8"/>
    <w:rsid w:val="00D1010A"/>
    <w:rsid w:val="00D1252B"/>
    <w:rsid w:val="00D249C0"/>
    <w:rsid w:val="00D31847"/>
    <w:rsid w:val="00D35D14"/>
    <w:rsid w:val="00D45E11"/>
    <w:rsid w:val="00D46EFD"/>
    <w:rsid w:val="00D5038E"/>
    <w:rsid w:val="00DA159F"/>
    <w:rsid w:val="00DA33BF"/>
    <w:rsid w:val="00DC0280"/>
    <w:rsid w:val="00DC534C"/>
    <w:rsid w:val="00DE07EE"/>
    <w:rsid w:val="00DE578C"/>
    <w:rsid w:val="00E23A89"/>
    <w:rsid w:val="00E33ED2"/>
    <w:rsid w:val="00E37B2C"/>
    <w:rsid w:val="00E42E19"/>
    <w:rsid w:val="00E510DB"/>
    <w:rsid w:val="00E56494"/>
    <w:rsid w:val="00E912A5"/>
    <w:rsid w:val="00E9185A"/>
    <w:rsid w:val="00E92563"/>
    <w:rsid w:val="00E94236"/>
    <w:rsid w:val="00EA2C90"/>
    <w:rsid w:val="00EB40AF"/>
    <w:rsid w:val="00EC3971"/>
    <w:rsid w:val="00ED0084"/>
    <w:rsid w:val="00ED2F54"/>
    <w:rsid w:val="00EF5FC2"/>
    <w:rsid w:val="00F051A9"/>
    <w:rsid w:val="00F056A6"/>
    <w:rsid w:val="00F1704A"/>
    <w:rsid w:val="00F30C85"/>
    <w:rsid w:val="00F331D9"/>
    <w:rsid w:val="00F80E18"/>
    <w:rsid w:val="00F8537A"/>
    <w:rsid w:val="00F8585A"/>
    <w:rsid w:val="00F915A7"/>
    <w:rsid w:val="00FA562F"/>
    <w:rsid w:val="00FC34CC"/>
    <w:rsid w:val="00FD269A"/>
    <w:rsid w:val="00FE1453"/>
    <w:rsid w:val="00FE2278"/>
    <w:rsid w:val="00FE51FC"/>
    <w:rsid w:val="2744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49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6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6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6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46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466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C319B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319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319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1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C319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1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319B6"/>
    <w:pPr>
      <w:suppressAutoHyphens w:val="0"/>
      <w:spacing w:before="100" w:beforeAutospacing="1" w:after="100" w:afterAutospacing="1"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19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19B6"/>
    <w:rPr>
      <w:rFonts w:ascii="Tahoma" w:eastAsia="Times New Roman" w:hAnsi="Tahoma" w:cs="Tahoma"/>
      <w:sz w:val="16"/>
      <w:szCs w:val="16"/>
      <w:lang w:eastAsia="ar-SA"/>
    </w:rPr>
  </w:style>
  <w:style w:type="character" w:styleId="Sterk">
    <w:name w:val="Strong"/>
    <w:basedOn w:val="Standardskriftforavsnitt"/>
    <w:uiPriority w:val="22"/>
    <w:qFormat/>
    <w:rsid w:val="00AE517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46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46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66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466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466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446601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446601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446601"/>
    <w:pPr>
      <w:ind w:left="849" w:hanging="283"/>
      <w:contextualSpacing/>
    </w:pPr>
  </w:style>
  <w:style w:type="paragraph" w:styleId="Punktmerketliste2">
    <w:name w:val="List Bullet 2"/>
    <w:basedOn w:val="Normal"/>
    <w:uiPriority w:val="99"/>
    <w:unhideWhenUsed/>
    <w:rsid w:val="00446601"/>
    <w:pPr>
      <w:numPr>
        <w:numId w:val="9"/>
      </w:numPr>
      <w:contextualSpacing/>
    </w:pPr>
  </w:style>
  <w:style w:type="paragraph" w:styleId="Punktmerketliste3">
    <w:name w:val="List Bullet 3"/>
    <w:basedOn w:val="Normal"/>
    <w:uiPriority w:val="99"/>
    <w:unhideWhenUsed/>
    <w:rsid w:val="00446601"/>
    <w:pPr>
      <w:numPr>
        <w:numId w:val="10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44660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466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theving">
    <w:name w:val="Emphasis"/>
    <w:basedOn w:val="Standardskriftforavsnitt"/>
    <w:uiPriority w:val="20"/>
    <w:qFormat/>
    <w:rsid w:val="000773FE"/>
    <w:rPr>
      <w:i/>
      <w:iCs/>
    </w:rPr>
  </w:style>
  <w:style w:type="paragraph" w:customStyle="1" w:styleId="mortaga">
    <w:name w:val="mortag_a"/>
    <w:basedOn w:val="Normal"/>
    <w:rsid w:val="000773FE"/>
    <w:pPr>
      <w:suppressAutoHyphens w:val="0"/>
      <w:spacing w:after="158"/>
    </w:pPr>
    <w:rPr>
      <w:lang w:eastAsia="nb-NO"/>
    </w:rPr>
  </w:style>
  <w:style w:type="table" w:styleId="Tabellrutenett">
    <w:name w:val="Table Grid"/>
    <w:basedOn w:val="Vanligtabell"/>
    <w:uiPriority w:val="59"/>
    <w:rsid w:val="00CF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D2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2F5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2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7D1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6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6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6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46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466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C319B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319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319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1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C319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1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319B6"/>
    <w:pPr>
      <w:suppressAutoHyphens w:val="0"/>
      <w:spacing w:before="100" w:beforeAutospacing="1" w:after="100" w:afterAutospacing="1"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19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19B6"/>
    <w:rPr>
      <w:rFonts w:ascii="Tahoma" w:eastAsia="Times New Roman" w:hAnsi="Tahoma" w:cs="Tahoma"/>
      <w:sz w:val="16"/>
      <w:szCs w:val="16"/>
      <w:lang w:eastAsia="ar-SA"/>
    </w:rPr>
  </w:style>
  <w:style w:type="character" w:styleId="Sterk">
    <w:name w:val="Strong"/>
    <w:basedOn w:val="Standardskriftforavsnitt"/>
    <w:uiPriority w:val="22"/>
    <w:qFormat/>
    <w:rsid w:val="00AE517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46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46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66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466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466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446601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446601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446601"/>
    <w:pPr>
      <w:ind w:left="849" w:hanging="283"/>
      <w:contextualSpacing/>
    </w:pPr>
  </w:style>
  <w:style w:type="paragraph" w:styleId="Punktmerketliste2">
    <w:name w:val="List Bullet 2"/>
    <w:basedOn w:val="Normal"/>
    <w:uiPriority w:val="99"/>
    <w:unhideWhenUsed/>
    <w:rsid w:val="00446601"/>
    <w:pPr>
      <w:numPr>
        <w:numId w:val="9"/>
      </w:numPr>
      <w:contextualSpacing/>
    </w:pPr>
  </w:style>
  <w:style w:type="paragraph" w:styleId="Punktmerketliste3">
    <w:name w:val="List Bullet 3"/>
    <w:basedOn w:val="Normal"/>
    <w:uiPriority w:val="99"/>
    <w:unhideWhenUsed/>
    <w:rsid w:val="00446601"/>
    <w:pPr>
      <w:numPr>
        <w:numId w:val="10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44660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466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theving">
    <w:name w:val="Emphasis"/>
    <w:basedOn w:val="Standardskriftforavsnitt"/>
    <w:uiPriority w:val="20"/>
    <w:qFormat/>
    <w:rsid w:val="000773FE"/>
    <w:rPr>
      <w:i/>
      <w:iCs/>
    </w:rPr>
  </w:style>
  <w:style w:type="paragraph" w:customStyle="1" w:styleId="mortaga">
    <w:name w:val="mortag_a"/>
    <w:basedOn w:val="Normal"/>
    <w:rsid w:val="000773FE"/>
    <w:pPr>
      <w:suppressAutoHyphens w:val="0"/>
      <w:spacing w:after="158"/>
    </w:pPr>
    <w:rPr>
      <w:lang w:eastAsia="nb-NO"/>
    </w:rPr>
  </w:style>
  <w:style w:type="table" w:styleId="Tabellrutenett">
    <w:name w:val="Table Grid"/>
    <w:basedOn w:val="Vanligtabell"/>
    <w:uiPriority w:val="59"/>
    <w:rsid w:val="00CF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D2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2F5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2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7D1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89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61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13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320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01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48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4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46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64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sedirektoratet.no/Lists/Publikasjoner/Attachments/418/Miljo-og-helse-i-skolen-Veileder-til-forskrift-om-milj&#248;rettet-helsevern-i-barnehager-og-skoler-IS-2073.pdf" TargetMode="External"/><Relationship Id="rId18" Type="http://schemas.openxmlformats.org/officeDocument/2006/relationships/hyperlink" Target="http://www.arbeidstilsynet.no/binfil/download2.php?tid=24321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vdata.no/dokument/SF/forskrift/1995-12-01-928" TargetMode="External"/><Relationship Id="rId17" Type="http://schemas.openxmlformats.org/officeDocument/2006/relationships/hyperlink" Target="http://www.naaf.no/no/subsites/mittinneklima/SkolenVaar/inneklima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hi.no/globalassets/migrering/dokumenter/pdf/anbefalte-faglige-normer-for-inneklima-pdf.pdf" TargetMode="External"/><Relationship Id="rId20" Type="http://schemas.openxmlformats.org/officeDocument/2006/relationships/hyperlink" Target="https://helsedirektoratet.no/Lists/Publikasjoner/Attachments/1195/Veileder%20i%20tilsyn%20med%20radon%20i%20skoler%20barnehager%20og%20utleieboliger%20IS-240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h.n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hi.no/ml/miljo/inneklima/skoler/sjekkliste-for-inneklima-i-skole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ilsynskampanje@nemfo.no" TargetMode="External"/><Relationship Id="rId19" Type="http://schemas.openxmlformats.org/officeDocument/2006/relationships/hyperlink" Target="https://helsedirektoratet.no/Lists/Publikasjoner/Attachments/1194/Veileder%20for%20kommunens%20tilsyn%20med%20milj&#248;rettet%20helsevern%20IS-228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lsynskampanje@nemfo.no" TargetMode="External"/><Relationship Id="rId14" Type="http://schemas.openxmlformats.org/officeDocument/2006/relationships/hyperlink" Target="https://www.fhi.no/ml/miljo/inneklim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A5B1-92A8-415B-A133-E7E23383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2923</Words>
  <Characters>15496</Characters>
  <Application>Microsoft Office Word</Application>
  <DocSecurity>0</DocSecurity>
  <Lines>129</Lines>
  <Paragraphs>36</Paragraphs>
  <ScaleCrop>false</ScaleCrop>
  <Company>Alta kommune</Company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Tørum</dc:creator>
  <cp:lastModifiedBy>Kristin Tørum</cp:lastModifiedBy>
  <cp:revision>7</cp:revision>
  <cp:lastPrinted>2016-04-11T08:29:00Z</cp:lastPrinted>
  <dcterms:created xsi:type="dcterms:W3CDTF">2016-06-17T10:40:00Z</dcterms:created>
  <dcterms:modified xsi:type="dcterms:W3CDTF">2016-07-22T10:29:00Z</dcterms:modified>
</cp:coreProperties>
</file>